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BC5B" w14:textId="77777777" w:rsidR="009D7C43" w:rsidRPr="00EC73CC" w:rsidRDefault="009D7C43" w:rsidP="00C254FE">
      <w:pPr>
        <w:pStyle w:val="Title"/>
        <w:spacing w:line="235" w:lineRule="auto"/>
        <w:rPr>
          <w:rFonts w:ascii="Tahoma" w:hAnsi="Tahoma" w:cs="Tahoma"/>
        </w:rPr>
      </w:pPr>
      <w:r w:rsidRPr="00814E3C">
        <w:rPr>
          <w:rFonts w:ascii="Tahoma" w:hAnsi="Tahoma" w:cs="Tahoma"/>
        </w:rPr>
        <w:t>Albany Dougherty Planning Commission Agenda</w:t>
      </w:r>
    </w:p>
    <w:p w14:paraId="7D44CA78" w14:textId="79AFB1BE" w:rsidR="009D7C43" w:rsidRPr="00EC73CC" w:rsidRDefault="003B72CB" w:rsidP="00C254FE">
      <w:pPr>
        <w:spacing w:line="235" w:lineRule="auto"/>
        <w:jc w:val="center"/>
        <w:rPr>
          <w:rFonts w:ascii="Tahoma" w:hAnsi="Tahoma" w:cs="Tahoma"/>
          <w:b/>
          <w:bCs/>
        </w:rPr>
      </w:pPr>
      <w:r w:rsidRPr="0056252A">
        <w:rPr>
          <w:rFonts w:ascii="Tahoma" w:hAnsi="Tahoma" w:cs="Tahoma"/>
          <w:b/>
          <w:bCs/>
        </w:rPr>
        <w:t>T</w:t>
      </w:r>
      <w:r w:rsidR="00EC6851" w:rsidRPr="0056252A">
        <w:rPr>
          <w:rFonts w:ascii="Tahoma" w:hAnsi="Tahoma" w:cs="Tahoma"/>
          <w:b/>
          <w:bCs/>
        </w:rPr>
        <w:t>hursday</w:t>
      </w:r>
      <w:r w:rsidR="0045495E">
        <w:rPr>
          <w:rFonts w:ascii="Tahoma" w:hAnsi="Tahoma" w:cs="Tahoma"/>
          <w:b/>
          <w:bCs/>
        </w:rPr>
        <w:t>,</w:t>
      </w:r>
      <w:r w:rsidR="00137B6D" w:rsidRPr="0056252A">
        <w:rPr>
          <w:rFonts w:ascii="Tahoma" w:hAnsi="Tahoma" w:cs="Tahoma"/>
          <w:b/>
          <w:bCs/>
        </w:rPr>
        <w:t xml:space="preserve"> </w:t>
      </w:r>
      <w:r w:rsidR="00BF653B">
        <w:rPr>
          <w:rFonts w:ascii="Tahoma" w:hAnsi="Tahoma" w:cs="Tahoma"/>
          <w:b/>
          <w:bCs/>
        </w:rPr>
        <w:t>April 2</w:t>
      </w:r>
      <w:r w:rsidR="001758B3" w:rsidRPr="0056252A">
        <w:rPr>
          <w:rFonts w:ascii="Tahoma" w:hAnsi="Tahoma" w:cs="Tahoma"/>
          <w:b/>
          <w:bCs/>
        </w:rPr>
        <w:t>,</w:t>
      </w:r>
      <w:r w:rsidR="00D9796A" w:rsidRPr="0056252A">
        <w:rPr>
          <w:rFonts w:ascii="Tahoma" w:hAnsi="Tahoma" w:cs="Tahoma"/>
          <w:b/>
          <w:bCs/>
        </w:rPr>
        <w:t xml:space="preserve"> 20</w:t>
      </w:r>
      <w:r w:rsidR="00DF31F3" w:rsidRPr="0056252A">
        <w:rPr>
          <w:rFonts w:ascii="Tahoma" w:hAnsi="Tahoma" w:cs="Tahoma"/>
          <w:b/>
          <w:bCs/>
        </w:rPr>
        <w:t>2</w:t>
      </w:r>
      <w:r w:rsidR="00BF653B">
        <w:rPr>
          <w:rFonts w:ascii="Tahoma" w:hAnsi="Tahoma" w:cs="Tahoma"/>
          <w:b/>
          <w:bCs/>
        </w:rPr>
        <w:t>6</w:t>
      </w:r>
    </w:p>
    <w:p w14:paraId="53184E83" w14:textId="5BF748B1" w:rsidR="009D7C43" w:rsidRPr="00EC73CC" w:rsidRDefault="00D179D6" w:rsidP="00C254FE">
      <w:pPr>
        <w:spacing w:line="235" w:lineRule="auto"/>
        <w:jc w:val="center"/>
        <w:rPr>
          <w:rFonts w:ascii="Tahoma" w:hAnsi="Tahoma" w:cs="Tahoma"/>
          <w:b/>
        </w:rPr>
      </w:pPr>
      <w:r w:rsidRPr="00EC73CC">
        <w:rPr>
          <w:rFonts w:ascii="Tahoma" w:hAnsi="Tahoma" w:cs="Tahoma"/>
          <w:b/>
        </w:rPr>
        <w:t xml:space="preserve">2:00 </w:t>
      </w:r>
      <w:r w:rsidR="00D814D5">
        <w:rPr>
          <w:rFonts w:ascii="Tahoma" w:hAnsi="Tahoma" w:cs="Tahoma"/>
          <w:b/>
        </w:rPr>
        <w:t>p.m.</w:t>
      </w:r>
    </w:p>
    <w:p w14:paraId="385AD47F" w14:textId="08D7FED4" w:rsidR="005C0A49" w:rsidRDefault="006651C8" w:rsidP="005C0A49">
      <w:pPr>
        <w:spacing w:line="235" w:lineRule="auto"/>
        <w:jc w:val="center"/>
        <w:rPr>
          <w:rFonts w:ascii="Tahoma" w:hAnsi="Tahoma" w:cs="Tahoma"/>
          <w:b/>
        </w:rPr>
      </w:pPr>
      <w:r>
        <w:rPr>
          <w:rFonts w:ascii="Tahoma" w:hAnsi="Tahoma" w:cs="Tahoma"/>
          <w:b/>
        </w:rPr>
        <w:t>The Government Center</w:t>
      </w:r>
    </w:p>
    <w:p w14:paraId="2B88F11D" w14:textId="0C351F14" w:rsidR="004F1D40" w:rsidRDefault="006651C8" w:rsidP="00C254FE">
      <w:pPr>
        <w:spacing w:line="235" w:lineRule="auto"/>
        <w:jc w:val="center"/>
        <w:rPr>
          <w:rFonts w:ascii="Tahoma" w:hAnsi="Tahoma" w:cs="Tahoma"/>
          <w:b/>
          <w:bCs/>
        </w:rPr>
      </w:pPr>
      <w:r w:rsidRPr="006651C8">
        <w:rPr>
          <w:rFonts w:ascii="Tahoma" w:hAnsi="Tahoma" w:cs="Tahoma"/>
          <w:b/>
          <w:bCs/>
        </w:rPr>
        <w:t>222 Pine Avenue, Room 100, Albany, GA 31701</w:t>
      </w:r>
    </w:p>
    <w:p w14:paraId="7C2B70DA" w14:textId="77777777" w:rsidR="006651C8" w:rsidRPr="006651C8" w:rsidRDefault="006651C8" w:rsidP="00C254FE">
      <w:pPr>
        <w:spacing w:line="235" w:lineRule="auto"/>
        <w:jc w:val="center"/>
        <w:rPr>
          <w:rFonts w:ascii="Tahoma" w:hAnsi="Tahoma" w:cs="Tahoma"/>
          <w:b/>
          <w:bCs/>
        </w:rPr>
      </w:pPr>
    </w:p>
    <w:p w14:paraId="11982152" w14:textId="77777777" w:rsidR="009D7C43" w:rsidRPr="00AC2DF0" w:rsidRDefault="009D7C43" w:rsidP="00B92CB5">
      <w:pPr>
        <w:pStyle w:val="Heading1"/>
        <w:spacing w:line="235" w:lineRule="auto"/>
        <w:ind w:right="270"/>
        <w:rPr>
          <w:rFonts w:ascii="Tahoma" w:hAnsi="Tahoma" w:cs="Tahoma"/>
        </w:rPr>
      </w:pPr>
    </w:p>
    <w:p w14:paraId="14431491" w14:textId="79871E5E" w:rsidR="006263C6" w:rsidRPr="00C923A7" w:rsidRDefault="009D7C43" w:rsidP="003D48F2">
      <w:pPr>
        <w:pStyle w:val="Heading1"/>
        <w:rPr>
          <w:rFonts w:ascii="Tahoma" w:hAnsi="Tahoma" w:cs="Tahoma"/>
          <w:color w:val="000000" w:themeColor="text1"/>
        </w:rPr>
      </w:pPr>
      <w:r w:rsidRPr="00C923A7">
        <w:rPr>
          <w:rFonts w:ascii="Tahoma" w:hAnsi="Tahoma" w:cs="Tahoma"/>
          <w:color w:val="000000" w:themeColor="text1"/>
        </w:rPr>
        <w:t>CALL TO ORDER</w:t>
      </w:r>
    </w:p>
    <w:p w14:paraId="4FA502CB" w14:textId="08690F53" w:rsidR="00C1717C" w:rsidRPr="00C923A7" w:rsidRDefault="00C1717C" w:rsidP="00C1717C">
      <w:pPr>
        <w:rPr>
          <w:rFonts w:ascii="Tahoma" w:hAnsi="Tahoma" w:cs="Tahoma"/>
          <w:color w:val="000000" w:themeColor="text1"/>
        </w:rPr>
      </w:pPr>
    </w:p>
    <w:p w14:paraId="417D9401" w14:textId="1E5507F3" w:rsidR="00C1717C" w:rsidRPr="00C923A7" w:rsidRDefault="00C1717C" w:rsidP="00C1717C">
      <w:pPr>
        <w:rPr>
          <w:rFonts w:ascii="Tahoma" w:hAnsi="Tahoma" w:cs="Tahoma"/>
          <w:b/>
          <w:bCs/>
          <w:color w:val="000000" w:themeColor="text1"/>
        </w:rPr>
      </w:pPr>
      <w:r w:rsidRPr="00C923A7">
        <w:rPr>
          <w:rFonts w:ascii="Tahoma" w:hAnsi="Tahoma" w:cs="Tahoma"/>
          <w:b/>
          <w:bCs/>
          <w:color w:val="000000" w:themeColor="text1"/>
        </w:rPr>
        <w:t>GEORGIA LAW</w:t>
      </w:r>
    </w:p>
    <w:p w14:paraId="2B713B0B" w14:textId="77777777" w:rsidR="00BF653B" w:rsidRPr="00BF653B" w:rsidRDefault="00BF653B" w:rsidP="00BF653B">
      <w:pPr>
        <w:pStyle w:val="BodyText"/>
        <w:spacing w:line="235" w:lineRule="auto"/>
        <w:ind w:right="360"/>
        <w:jc w:val="both"/>
        <w:rPr>
          <w:color w:val="FF0000"/>
          <w:sz w:val="24"/>
        </w:rPr>
      </w:pPr>
      <w:r w:rsidRPr="00BF653B">
        <w:rPr>
          <w:color w:val="FF0000"/>
          <w:sz w:val="24"/>
        </w:rPr>
        <w:t>Georgia law requires that all parties who have made campaign contributions to any member of the Board of Commissioners in excess of two hundred fifty dollars ($250) within two (2) years immediately preceding the filing of this request, and who desire to appear at the public hearing in opposition to the application shall at least five (5) days prior to the public hearing file a campaign contribution report with the Albany Dougherty Planning Commission.</w:t>
      </w:r>
    </w:p>
    <w:p w14:paraId="6C78C6FB" w14:textId="77777777" w:rsidR="009D7C43" w:rsidRPr="00C923A7" w:rsidRDefault="009D7C43" w:rsidP="00305335">
      <w:pPr>
        <w:rPr>
          <w:rFonts w:ascii="Tahoma" w:hAnsi="Tahoma" w:cs="Tahoma"/>
          <w:b/>
          <w:bCs/>
          <w:color w:val="000000" w:themeColor="text1"/>
        </w:rPr>
      </w:pPr>
    </w:p>
    <w:p w14:paraId="72BE68F9" w14:textId="6E3D4D86" w:rsidR="008C2B08" w:rsidRPr="00C923A7" w:rsidRDefault="005B4C02" w:rsidP="00776A1E">
      <w:pPr>
        <w:pStyle w:val="Heading1"/>
        <w:rPr>
          <w:rFonts w:ascii="Tahoma" w:hAnsi="Tahoma" w:cs="Tahoma"/>
          <w:b w:val="0"/>
          <w:bCs w:val="0"/>
          <w:color w:val="000000" w:themeColor="text1"/>
        </w:rPr>
      </w:pPr>
      <w:r w:rsidRPr="00C923A7">
        <w:rPr>
          <w:rFonts w:ascii="Tahoma" w:hAnsi="Tahoma" w:cs="Tahoma"/>
          <w:color w:val="000000" w:themeColor="text1"/>
        </w:rPr>
        <w:t xml:space="preserve">APPROVAL OF </w:t>
      </w:r>
      <w:r w:rsidR="00BF653B">
        <w:rPr>
          <w:rFonts w:ascii="Tahoma" w:hAnsi="Tahoma" w:cs="Tahoma"/>
          <w:b w:val="0"/>
          <w:bCs w:val="0"/>
          <w:color w:val="000000" w:themeColor="text1"/>
        </w:rPr>
        <w:t>March 5</w:t>
      </w:r>
      <w:r w:rsidR="008C2B08" w:rsidRPr="00C923A7">
        <w:rPr>
          <w:rFonts w:ascii="Tahoma" w:hAnsi="Tahoma" w:cs="Tahoma"/>
          <w:b w:val="0"/>
          <w:bCs w:val="0"/>
          <w:color w:val="000000" w:themeColor="text1"/>
        </w:rPr>
        <w:t xml:space="preserve">, </w:t>
      </w:r>
      <w:r w:rsidR="00F5521F" w:rsidRPr="00C923A7">
        <w:rPr>
          <w:rFonts w:ascii="Tahoma" w:hAnsi="Tahoma" w:cs="Tahoma"/>
          <w:b w:val="0"/>
          <w:bCs w:val="0"/>
          <w:color w:val="000000" w:themeColor="text1"/>
        </w:rPr>
        <w:t>202</w:t>
      </w:r>
      <w:r w:rsidR="00BF653B">
        <w:rPr>
          <w:rFonts w:ascii="Tahoma" w:hAnsi="Tahoma" w:cs="Tahoma"/>
          <w:b w:val="0"/>
          <w:bCs w:val="0"/>
          <w:color w:val="000000" w:themeColor="text1"/>
        </w:rPr>
        <w:t>6</w:t>
      </w:r>
      <w:r w:rsidR="00F5521F" w:rsidRPr="00C923A7">
        <w:rPr>
          <w:rFonts w:ascii="Tahoma" w:hAnsi="Tahoma" w:cs="Tahoma"/>
          <w:b w:val="0"/>
          <w:bCs w:val="0"/>
          <w:color w:val="000000" w:themeColor="text1"/>
        </w:rPr>
        <w:t>,</w:t>
      </w:r>
      <w:r w:rsidR="009D7C43" w:rsidRPr="00C923A7">
        <w:rPr>
          <w:rFonts w:ascii="Tahoma" w:hAnsi="Tahoma" w:cs="Tahoma"/>
          <w:b w:val="0"/>
          <w:bCs w:val="0"/>
          <w:color w:val="000000" w:themeColor="text1"/>
        </w:rPr>
        <w:t xml:space="preserve"> MINUTES</w:t>
      </w:r>
    </w:p>
    <w:p w14:paraId="40CD8DC5" w14:textId="77777777" w:rsidR="00E02078" w:rsidRDefault="00E02078" w:rsidP="00C25EBB">
      <w:pPr>
        <w:tabs>
          <w:tab w:val="left" w:pos="9720"/>
        </w:tabs>
        <w:ind w:right="84"/>
        <w:rPr>
          <w:rFonts w:ascii="Tahoma" w:hAnsi="Tahoma" w:cs="Tahoma"/>
          <w:color w:val="000000" w:themeColor="text1"/>
        </w:rPr>
      </w:pPr>
    </w:p>
    <w:p w14:paraId="32F1B36D" w14:textId="77777777" w:rsidR="00CD78C5" w:rsidRPr="00C923A7" w:rsidRDefault="00CD78C5" w:rsidP="00C25EBB">
      <w:pPr>
        <w:tabs>
          <w:tab w:val="left" w:pos="9720"/>
        </w:tabs>
        <w:ind w:right="84"/>
        <w:rPr>
          <w:rStyle w:val="Strong"/>
          <w:rFonts w:ascii="Tahoma" w:eastAsiaTheme="majorEastAsia" w:hAnsi="Tahoma" w:cs="Tahoma"/>
          <w:color w:val="000000" w:themeColor="text1"/>
          <w:shd w:val="clear" w:color="auto" w:fill="FFFFFF"/>
        </w:rPr>
      </w:pPr>
    </w:p>
    <w:p w14:paraId="5FF1499D" w14:textId="77777777" w:rsidR="00BF653B" w:rsidRDefault="00BF653B" w:rsidP="00E02078">
      <w:pPr>
        <w:rPr>
          <w:rFonts w:ascii="Tahoma" w:hAnsi="Tahoma" w:cs="Tahoma"/>
          <w:b/>
          <w:color w:val="000000" w:themeColor="text1"/>
        </w:rPr>
      </w:pPr>
      <w:r>
        <w:rPr>
          <w:rFonts w:ascii="Tahoma" w:hAnsi="Tahoma" w:cs="Tahoma"/>
          <w:b/>
          <w:color w:val="000000" w:themeColor="text1"/>
        </w:rPr>
        <w:t>CITY LAND USE DEVELOPMENT APPLICATIONS</w:t>
      </w:r>
    </w:p>
    <w:p w14:paraId="4C4A308E" w14:textId="77777777" w:rsidR="00BF653B" w:rsidRDefault="00BF653B" w:rsidP="00E02078">
      <w:pPr>
        <w:rPr>
          <w:rFonts w:ascii="Tahoma" w:hAnsi="Tahoma" w:cs="Tahoma"/>
          <w:b/>
          <w:color w:val="000000" w:themeColor="text1"/>
        </w:rPr>
      </w:pPr>
    </w:p>
    <w:p w14:paraId="4CF4D189" w14:textId="77777777" w:rsidR="00BF653B" w:rsidRPr="00BF653B" w:rsidRDefault="00BF653B" w:rsidP="00BF653B">
      <w:pPr>
        <w:ind w:right="84"/>
        <w:rPr>
          <w:rFonts w:ascii="Tahoma" w:hAnsi="Tahoma" w:cs="Tahoma"/>
          <w:b/>
          <w:bCs/>
        </w:rPr>
      </w:pPr>
      <w:bookmarkStart w:id="0" w:name="_Hlk216951249"/>
      <w:r w:rsidRPr="00BF653B">
        <w:rPr>
          <w:rFonts w:ascii="Tahoma" w:hAnsi="Tahoma" w:cs="Tahoma"/>
          <w:b/>
          <w:u w:val="single"/>
        </w:rPr>
        <w:t>Henry Wallace (26-018)</w:t>
      </w:r>
      <w:r w:rsidRPr="00BF653B">
        <w:rPr>
          <w:rFonts w:ascii="Tahoma" w:hAnsi="Tahoma" w:cs="Tahoma"/>
          <w:bCs/>
        </w:rPr>
        <w:t xml:space="preserve"> has </w:t>
      </w:r>
      <w:proofErr w:type="gramStart"/>
      <w:r w:rsidRPr="00BF653B">
        <w:rPr>
          <w:rFonts w:ascii="Tahoma" w:hAnsi="Tahoma" w:cs="Tahoma"/>
          <w:bCs/>
        </w:rPr>
        <w:t>submitted an application</w:t>
      </w:r>
      <w:proofErr w:type="gramEnd"/>
      <w:r w:rsidRPr="00BF653B">
        <w:rPr>
          <w:rFonts w:ascii="Tahoma" w:hAnsi="Tahoma" w:cs="Tahoma"/>
          <w:bCs/>
        </w:rPr>
        <w:t xml:space="preserve"> to the Albany Dougherty Planning Commission requesting that the Official Zoning Map of Dougherty County, Georgia, be amended to rezone a 0.07-acre parcel from C-1 (</w:t>
      </w:r>
      <w:r w:rsidRPr="00BF653B">
        <w:rPr>
          <w:rFonts w:ascii="Tahoma" w:hAnsi="Tahoma" w:cs="Tahoma"/>
        </w:rPr>
        <w:t>Neighborhood Mixed-Use Business District</w:t>
      </w:r>
      <w:r w:rsidRPr="00BF653B">
        <w:rPr>
          <w:rFonts w:ascii="Tahoma" w:hAnsi="Tahoma" w:cs="Tahoma"/>
          <w:bCs/>
        </w:rPr>
        <w:t>) to C-2 (General Mixed-Use Business District). The property is at 1228 Clark Avenue (</w:t>
      </w:r>
      <w:r w:rsidRPr="00BF653B">
        <w:rPr>
          <w:rFonts w:ascii="Tahoma" w:hAnsi="Tahoma" w:cs="Tahoma"/>
        </w:rPr>
        <w:t>000EE/00024/015</w:t>
      </w:r>
      <w:r w:rsidRPr="00BF653B">
        <w:rPr>
          <w:rFonts w:ascii="Tahoma" w:hAnsi="Tahoma" w:cs="Tahoma"/>
          <w:bCs/>
        </w:rPr>
        <w:t xml:space="preserve">). The purpose of the rezoning is to operate a hand-wash and auto detail shop. The owner of the property is Constance Washington. The applicant is Henry Wallace. </w:t>
      </w:r>
      <w:r w:rsidRPr="00BF653B">
        <w:rPr>
          <w:rFonts w:ascii="Tahoma" w:hAnsi="Tahoma" w:cs="Tahoma"/>
          <w:b/>
          <w:bCs/>
        </w:rPr>
        <w:t xml:space="preserve">Ward </w:t>
      </w:r>
      <w:bookmarkEnd w:id="0"/>
      <w:r w:rsidRPr="00BF653B">
        <w:rPr>
          <w:rFonts w:ascii="Tahoma" w:hAnsi="Tahoma" w:cs="Tahoma"/>
          <w:b/>
          <w:bCs/>
        </w:rPr>
        <w:t>1</w:t>
      </w:r>
    </w:p>
    <w:p w14:paraId="039A2E74" w14:textId="77777777" w:rsidR="00BF653B" w:rsidRPr="00BF653B" w:rsidRDefault="00BF653B" w:rsidP="00E02078">
      <w:pPr>
        <w:rPr>
          <w:rFonts w:ascii="Tahoma" w:hAnsi="Tahoma" w:cs="Tahoma"/>
          <w:bCs/>
          <w:color w:val="000000" w:themeColor="text1"/>
        </w:rPr>
      </w:pPr>
    </w:p>
    <w:p w14:paraId="0443C31C" w14:textId="553594CC" w:rsidR="00E02078" w:rsidRPr="00C923A7" w:rsidRDefault="00E02078" w:rsidP="00E02078">
      <w:pPr>
        <w:rPr>
          <w:rFonts w:ascii="Tahoma" w:hAnsi="Tahoma" w:cs="Tahoma"/>
          <w:b/>
          <w:color w:val="000000" w:themeColor="text1"/>
        </w:rPr>
      </w:pPr>
      <w:r w:rsidRPr="00C923A7">
        <w:rPr>
          <w:rFonts w:ascii="Tahoma" w:hAnsi="Tahoma" w:cs="Tahoma"/>
          <w:b/>
          <w:color w:val="000000" w:themeColor="text1"/>
        </w:rPr>
        <w:t>COUNTY LAND USE DEVELOPMENT APPLICATIONS</w:t>
      </w:r>
    </w:p>
    <w:p w14:paraId="2C752F95" w14:textId="77777777" w:rsidR="00814E3C" w:rsidRPr="00C923A7" w:rsidRDefault="00814E3C" w:rsidP="00C25EBB">
      <w:pPr>
        <w:tabs>
          <w:tab w:val="left" w:pos="9720"/>
        </w:tabs>
        <w:ind w:right="84"/>
        <w:rPr>
          <w:rFonts w:ascii="Tahoma" w:hAnsi="Tahoma" w:cs="Tahoma"/>
          <w:b/>
          <w:color w:val="000000" w:themeColor="text1"/>
          <w:u w:val="single"/>
        </w:rPr>
      </w:pPr>
    </w:p>
    <w:p w14:paraId="44E830AA" w14:textId="77777777" w:rsidR="00CD78C5" w:rsidRPr="00CD78C5" w:rsidRDefault="00CD78C5" w:rsidP="00CD78C5">
      <w:pPr>
        <w:ind w:right="84"/>
        <w:rPr>
          <w:rFonts w:ascii="Tahoma" w:hAnsi="Tahoma" w:cs="Tahoma"/>
          <w:bCs/>
        </w:rPr>
      </w:pPr>
    </w:p>
    <w:p w14:paraId="541326CA" w14:textId="4E0C1F8A" w:rsidR="00AC2DF0" w:rsidRPr="00C923A7" w:rsidRDefault="00AC2DF0" w:rsidP="00AC2DF0">
      <w:pPr>
        <w:rPr>
          <w:rFonts w:ascii="Tahoma" w:hAnsi="Tahoma" w:cs="Tahoma"/>
          <w:b/>
          <w:bCs/>
          <w:color w:val="000000" w:themeColor="text1"/>
        </w:rPr>
      </w:pPr>
      <w:r w:rsidRPr="00C923A7">
        <w:rPr>
          <w:rFonts w:ascii="Tahoma" w:hAnsi="Tahoma" w:cs="Tahoma"/>
          <w:b/>
          <w:bCs/>
          <w:color w:val="000000" w:themeColor="text1"/>
        </w:rPr>
        <w:t xml:space="preserve">OLD BUSINESS </w:t>
      </w:r>
    </w:p>
    <w:p w14:paraId="50D5ADFF" w14:textId="77777777" w:rsidR="007B11B7" w:rsidRDefault="007B11B7" w:rsidP="00E02078">
      <w:pPr>
        <w:rPr>
          <w:rFonts w:ascii="Tahoma" w:hAnsi="Tahoma" w:cs="Tahoma"/>
          <w:bCs/>
          <w:color w:val="000000" w:themeColor="text1"/>
        </w:rPr>
      </w:pPr>
    </w:p>
    <w:p w14:paraId="4B9A0545" w14:textId="37D3DFAF" w:rsidR="00456DA0" w:rsidRDefault="0072019D" w:rsidP="00E02078">
      <w:pPr>
        <w:rPr>
          <w:rFonts w:ascii="Tahoma" w:hAnsi="Tahoma" w:cs="Tahoma"/>
          <w:bCs/>
          <w:color w:val="000000" w:themeColor="text1"/>
        </w:rPr>
      </w:pPr>
      <w:r>
        <w:rPr>
          <w:rFonts w:ascii="Tahoma" w:hAnsi="Tahoma" w:cs="Tahoma"/>
          <w:bCs/>
          <w:color w:val="000000" w:themeColor="text1"/>
        </w:rPr>
        <w:t>26-006: Rezoning 1400 W. Broad Ave. City Commission Approved: C-2 to C-3</w:t>
      </w:r>
    </w:p>
    <w:p w14:paraId="5C4355BE" w14:textId="77777777" w:rsidR="00C7139A" w:rsidRDefault="00C7139A" w:rsidP="007B11B7">
      <w:pPr>
        <w:rPr>
          <w:rFonts w:ascii="Tahoma" w:hAnsi="Tahoma" w:cs="Tahoma"/>
          <w:color w:val="000000" w:themeColor="text1"/>
          <w:u w:val="single"/>
          <w:shd w:val="clear" w:color="auto" w:fill="FFFFFF"/>
        </w:rPr>
      </w:pPr>
    </w:p>
    <w:p w14:paraId="6EA9FD34" w14:textId="3318DF82" w:rsidR="00E02078" w:rsidRDefault="007B11B7" w:rsidP="007B11B7">
      <w:pPr>
        <w:rPr>
          <w:rFonts w:ascii="Tahoma" w:hAnsi="Tahoma" w:cs="Tahoma"/>
          <w:b/>
          <w:bCs/>
          <w:color w:val="000000" w:themeColor="text1"/>
        </w:rPr>
      </w:pPr>
      <w:r w:rsidRPr="00C923A7">
        <w:rPr>
          <w:rFonts w:ascii="Tahoma" w:hAnsi="Tahoma" w:cs="Tahoma"/>
          <w:b/>
          <w:bCs/>
          <w:color w:val="000000" w:themeColor="text1"/>
        </w:rPr>
        <w:t>NEW BUSINESS</w:t>
      </w:r>
    </w:p>
    <w:p w14:paraId="4633DF4E" w14:textId="77777777" w:rsidR="00D81890" w:rsidRDefault="00D81890" w:rsidP="007B11B7">
      <w:pPr>
        <w:rPr>
          <w:rFonts w:ascii="Tahoma" w:hAnsi="Tahoma" w:cs="Tahoma"/>
          <w:b/>
          <w:bCs/>
          <w:color w:val="000000" w:themeColor="text1"/>
        </w:rPr>
      </w:pPr>
    </w:p>
    <w:p w14:paraId="5DFD6A1F" w14:textId="5EC1BB58" w:rsidR="005E4804" w:rsidRPr="00C923A7" w:rsidRDefault="00AC2DF0" w:rsidP="00AC2DF0">
      <w:pPr>
        <w:pStyle w:val="xmsonormal"/>
        <w:rPr>
          <w:rFonts w:ascii="Tahoma" w:hAnsi="Tahoma" w:cs="Tahoma"/>
          <w:b/>
          <w:color w:val="000000" w:themeColor="text1"/>
          <w:sz w:val="24"/>
          <w:szCs w:val="24"/>
        </w:rPr>
      </w:pPr>
      <w:r w:rsidRPr="00C923A7">
        <w:rPr>
          <w:rFonts w:ascii="Tahoma" w:hAnsi="Tahoma" w:cs="Tahoma"/>
          <w:b/>
          <w:color w:val="000000" w:themeColor="text1"/>
          <w:sz w:val="24"/>
          <w:szCs w:val="24"/>
        </w:rPr>
        <w:t>Next Meeting:</w:t>
      </w:r>
    </w:p>
    <w:p w14:paraId="59C241C8" w14:textId="15C66DFF" w:rsidR="00AC2DF0" w:rsidRDefault="00AC2DF0" w:rsidP="00AC2DF0">
      <w:pPr>
        <w:rPr>
          <w:rFonts w:ascii="Tahoma" w:hAnsi="Tahoma" w:cs="Tahoma"/>
          <w:bCs/>
          <w:color w:val="000000" w:themeColor="text1"/>
        </w:rPr>
      </w:pPr>
      <w:r w:rsidRPr="00C923A7">
        <w:rPr>
          <w:rFonts w:ascii="Tahoma" w:hAnsi="Tahoma" w:cs="Tahoma"/>
          <w:bCs/>
          <w:color w:val="000000" w:themeColor="text1"/>
        </w:rPr>
        <w:t xml:space="preserve">Next scheduled meeting of the Albany Dougherty Planning Commission: </w:t>
      </w:r>
      <w:r w:rsidR="00BF653B">
        <w:rPr>
          <w:rFonts w:ascii="Tahoma" w:hAnsi="Tahoma" w:cs="Tahoma"/>
          <w:bCs/>
          <w:color w:val="000000" w:themeColor="text1"/>
        </w:rPr>
        <w:t>May 7</w:t>
      </w:r>
      <w:r w:rsidR="006058BF" w:rsidRPr="00C923A7">
        <w:rPr>
          <w:rFonts w:ascii="Tahoma" w:hAnsi="Tahoma" w:cs="Tahoma"/>
          <w:bCs/>
          <w:color w:val="000000" w:themeColor="text1"/>
        </w:rPr>
        <w:t>, 202</w:t>
      </w:r>
      <w:r w:rsidR="00BF653B">
        <w:rPr>
          <w:rFonts w:ascii="Tahoma" w:hAnsi="Tahoma" w:cs="Tahoma"/>
          <w:bCs/>
          <w:color w:val="000000" w:themeColor="text1"/>
        </w:rPr>
        <w:t>6</w:t>
      </w:r>
      <w:r w:rsidRPr="00C923A7">
        <w:rPr>
          <w:rFonts w:ascii="Tahoma" w:hAnsi="Tahoma" w:cs="Tahoma"/>
          <w:bCs/>
          <w:color w:val="000000" w:themeColor="text1"/>
        </w:rPr>
        <w:t>.</w:t>
      </w:r>
    </w:p>
    <w:p w14:paraId="5D53FCDC" w14:textId="0810BCBB" w:rsidR="00CD78C5" w:rsidRDefault="00AC2DF0" w:rsidP="00250E31">
      <w:pPr>
        <w:spacing w:before="240"/>
        <w:rPr>
          <w:rFonts w:ascii="Tahoma" w:hAnsi="Tahoma" w:cs="Tahoma"/>
          <w:b/>
          <w:bCs/>
          <w:color w:val="000000" w:themeColor="text1"/>
        </w:rPr>
      </w:pPr>
      <w:r w:rsidRPr="00C923A7">
        <w:rPr>
          <w:rFonts w:ascii="Tahoma" w:hAnsi="Tahoma" w:cs="Tahoma"/>
          <w:b/>
          <w:bCs/>
          <w:color w:val="000000" w:themeColor="text1"/>
        </w:rPr>
        <w:t>ADJOURNMENT</w:t>
      </w:r>
    </w:p>
    <w:p w14:paraId="75C3BC0B" w14:textId="77777777" w:rsidR="00456DA0" w:rsidRDefault="00456DA0" w:rsidP="00250E31">
      <w:pPr>
        <w:spacing w:before="240"/>
        <w:rPr>
          <w:rFonts w:ascii="Tahoma" w:hAnsi="Tahoma" w:cs="Tahoma"/>
          <w:b/>
          <w:bCs/>
          <w:color w:val="000000" w:themeColor="text1"/>
        </w:rPr>
      </w:pPr>
    </w:p>
    <w:p w14:paraId="63087C3F" w14:textId="77777777" w:rsidR="00BF653B" w:rsidRDefault="00BF653B" w:rsidP="00250E31">
      <w:pPr>
        <w:spacing w:before="240"/>
        <w:rPr>
          <w:rFonts w:ascii="Tahoma" w:hAnsi="Tahoma" w:cs="Tahoma"/>
          <w:b/>
          <w:bCs/>
          <w:color w:val="000000" w:themeColor="text1"/>
        </w:rPr>
      </w:pPr>
    </w:p>
    <w:p w14:paraId="4F1D498B" w14:textId="77777777" w:rsidR="00BF653B" w:rsidRDefault="00BF653B" w:rsidP="00250E31">
      <w:pPr>
        <w:spacing w:before="240"/>
        <w:rPr>
          <w:rFonts w:ascii="Tahoma" w:hAnsi="Tahoma" w:cs="Tahoma"/>
          <w:b/>
          <w:bCs/>
          <w:color w:val="000000" w:themeColor="text1"/>
        </w:rPr>
      </w:pPr>
    </w:p>
    <w:p w14:paraId="1DC55761" w14:textId="56D65BA8" w:rsidR="00CD78C5" w:rsidRPr="00CD78C5" w:rsidRDefault="00CD78C5" w:rsidP="00CD78C5">
      <w:pPr>
        <w:ind w:right="84"/>
        <w:rPr>
          <w:rFonts w:ascii="Tahoma" w:hAnsi="Tahoma" w:cs="Tahoma"/>
          <w:bCs/>
        </w:rPr>
      </w:pPr>
      <w:r w:rsidRPr="00CD78C5">
        <w:rPr>
          <w:rFonts w:ascii="Tahoma" w:hAnsi="Tahoma" w:cs="Tahoma"/>
          <w:b/>
        </w:rPr>
        <w:lastRenderedPageBreak/>
        <w:t>The Albany Dougherty Planning Commission</w:t>
      </w:r>
      <w:r w:rsidRPr="00CD78C5">
        <w:rPr>
          <w:rFonts w:ascii="Tahoma" w:hAnsi="Tahoma" w:cs="Tahoma"/>
          <w:bCs/>
        </w:rPr>
        <w:t xml:space="preserve"> will conduct a public hearing on these requests </w:t>
      </w:r>
      <w:r w:rsidR="00BF653B">
        <w:rPr>
          <w:rFonts w:ascii="Tahoma" w:hAnsi="Tahoma" w:cs="Tahoma"/>
          <w:bCs/>
        </w:rPr>
        <w:t xml:space="preserve">on </w:t>
      </w:r>
      <w:r w:rsidRPr="00CD78C5">
        <w:rPr>
          <w:rFonts w:ascii="Tahoma" w:hAnsi="Tahoma" w:cs="Tahoma"/>
          <w:b/>
        </w:rPr>
        <w:t xml:space="preserve">Thursday, </w:t>
      </w:r>
      <w:r w:rsidR="00BF653B">
        <w:rPr>
          <w:rFonts w:ascii="Tahoma" w:hAnsi="Tahoma" w:cs="Tahoma"/>
          <w:b/>
        </w:rPr>
        <w:t>April 2</w:t>
      </w:r>
      <w:r w:rsidRPr="00CD78C5">
        <w:rPr>
          <w:rFonts w:ascii="Tahoma" w:hAnsi="Tahoma" w:cs="Tahoma"/>
          <w:b/>
        </w:rPr>
        <w:t>, 202</w:t>
      </w:r>
      <w:r w:rsidR="00BF653B">
        <w:rPr>
          <w:rFonts w:ascii="Tahoma" w:hAnsi="Tahoma" w:cs="Tahoma"/>
          <w:b/>
        </w:rPr>
        <w:t>6</w:t>
      </w:r>
      <w:r w:rsidRPr="00CD78C5">
        <w:rPr>
          <w:rFonts w:ascii="Tahoma" w:hAnsi="Tahoma" w:cs="Tahoma"/>
          <w:b/>
        </w:rPr>
        <w:t>, at 2:00 p.m.</w:t>
      </w:r>
      <w:r w:rsidRPr="00CD78C5">
        <w:rPr>
          <w:rFonts w:ascii="Tahoma" w:hAnsi="Tahoma" w:cs="Tahoma"/>
          <w:bCs/>
        </w:rPr>
        <w:t xml:space="preserve"> at the Government Center, 222 Pine Avenue, Room 100, Albany, GA. The Planning Commission will forward its recommendation to the Board of County Commissioners based on information presented at the public meeting.</w:t>
      </w:r>
    </w:p>
    <w:p w14:paraId="36B5E50D" w14:textId="77777777" w:rsidR="00CD78C5" w:rsidRPr="00CD78C5" w:rsidRDefault="00CD78C5" w:rsidP="00CD78C5">
      <w:pPr>
        <w:ind w:right="84"/>
        <w:rPr>
          <w:rFonts w:ascii="Tahoma" w:hAnsi="Tahoma" w:cs="Tahoma"/>
        </w:rPr>
      </w:pPr>
    </w:p>
    <w:p w14:paraId="2997CB22" w14:textId="01072580" w:rsidR="00951E84" w:rsidRPr="00CD78C5" w:rsidRDefault="00CD78C5" w:rsidP="00CD78C5">
      <w:pPr>
        <w:ind w:right="84"/>
        <w:rPr>
          <w:rFonts w:ascii="Tahoma" w:hAnsi="Tahoma" w:cs="Tahoma"/>
        </w:rPr>
      </w:pPr>
      <w:r w:rsidRPr="00CD78C5">
        <w:rPr>
          <w:rFonts w:ascii="Tahoma" w:hAnsi="Tahoma" w:cs="Tahoma"/>
          <w:b/>
          <w:u w:val="single"/>
        </w:rPr>
        <w:t>The Dougherty County Board of Commissioners</w:t>
      </w:r>
      <w:r w:rsidRPr="00CD78C5">
        <w:rPr>
          <w:rFonts w:ascii="Tahoma" w:hAnsi="Tahoma" w:cs="Tahoma"/>
        </w:rPr>
        <w:t xml:space="preserve"> will conduct a public hearing on </w:t>
      </w:r>
      <w:r w:rsidRPr="00CD78C5">
        <w:rPr>
          <w:rFonts w:ascii="Tahoma" w:hAnsi="Tahoma" w:cs="Tahoma"/>
          <w:b/>
          <w:u w:val="single"/>
        </w:rPr>
        <w:t xml:space="preserve">Monday, </w:t>
      </w:r>
      <w:r w:rsidR="00BF653B">
        <w:rPr>
          <w:rFonts w:ascii="Tahoma" w:hAnsi="Tahoma" w:cs="Tahoma"/>
          <w:b/>
          <w:u w:val="single"/>
        </w:rPr>
        <w:t>April 21</w:t>
      </w:r>
      <w:r w:rsidRPr="00CD78C5">
        <w:rPr>
          <w:rFonts w:ascii="Tahoma" w:hAnsi="Tahoma" w:cs="Tahoma"/>
          <w:b/>
          <w:u w:val="single"/>
        </w:rPr>
        <w:t>, 202</w:t>
      </w:r>
      <w:r w:rsidR="00BF653B">
        <w:rPr>
          <w:rFonts w:ascii="Tahoma" w:hAnsi="Tahoma" w:cs="Tahoma"/>
          <w:b/>
          <w:u w:val="single"/>
        </w:rPr>
        <w:t>6</w:t>
      </w:r>
      <w:r w:rsidRPr="00CD78C5">
        <w:rPr>
          <w:rFonts w:ascii="Tahoma" w:hAnsi="Tahoma" w:cs="Tahoma"/>
          <w:b/>
          <w:u w:val="single"/>
        </w:rPr>
        <w:t>, at 10:00 a.m.</w:t>
      </w:r>
      <w:r w:rsidRPr="00CD78C5">
        <w:rPr>
          <w:rFonts w:ascii="Tahoma" w:hAnsi="Tahoma" w:cs="Tahoma"/>
        </w:rPr>
        <w:t xml:space="preserve"> in the Government Center, 222 Pine Avenue, Room 100, Albany, GA 31701.  </w:t>
      </w:r>
      <w:r w:rsidRPr="00CD78C5">
        <w:rPr>
          <w:rFonts w:ascii="Tahoma" w:hAnsi="Tahoma" w:cs="Tahoma"/>
        </w:rPr>
        <w:br/>
      </w:r>
    </w:p>
    <w:p w14:paraId="506525B6" w14:textId="012CF25D" w:rsidR="00A40B35" w:rsidRPr="005F2FB1" w:rsidRDefault="00A40B35" w:rsidP="00A40B35">
      <w:pPr>
        <w:ind w:right="84"/>
        <w:rPr>
          <w:rFonts w:ascii="Tahoma" w:hAnsi="Tahoma" w:cs="Tahoma"/>
        </w:rPr>
      </w:pPr>
      <w:r w:rsidRPr="005F2FB1">
        <w:rPr>
          <w:rFonts w:ascii="Tahoma" w:hAnsi="Tahoma" w:cs="Tahoma"/>
        </w:rPr>
        <w:t>Meetings of the Albany Dougherty Planning Commission and the City of Albany Board of Commissioners are open to the public.</w:t>
      </w:r>
      <w:r w:rsidR="00CD78C5">
        <w:rPr>
          <w:rFonts w:ascii="Tahoma" w:hAnsi="Tahoma" w:cs="Tahoma"/>
        </w:rPr>
        <w:t xml:space="preserve"> </w:t>
      </w:r>
      <w:r w:rsidRPr="005F2FB1">
        <w:rPr>
          <w:rFonts w:ascii="Tahoma" w:hAnsi="Tahoma" w:cs="Tahoma"/>
        </w:rPr>
        <w:t xml:space="preserve">Those wishing to speak or provide comments should contact the Planning &amp; Development Services Department </w:t>
      </w:r>
      <w:proofErr w:type="gramStart"/>
      <w:r w:rsidRPr="005F2FB1">
        <w:rPr>
          <w:rFonts w:ascii="Tahoma" w:hAnsi="Tahoma" w:cs="Tahoma"/>
        </w:rPr>
        <w:t>at</w:t>
      </w:r>
      <w:proofErr w:type="gramEnd"/>
      <w:r w:rsidRPr="005F2FB1">
        <w:rPr>
          <w:rFonts w:ascii="Tahoma" w:hAnsi="Tahoma" w:cs="Tahoma"/>
        </w:rPr>
        <w:t xml:space="preserve"> (229) 438-3901, Monday </w:t>
      </w:r>
      <w:r w:rsidR="0072019D">
        <w:rPr>
          <w:rFonts w:ascii="Tahoma" w:hAnsi="Tahoma" w:cs="Tahoma"/>
        </w:rPr>
        <w:t>through</w:t>
      </w:r>
      <w:r w:rsidRPr="005F2FB1">
        <w:rPr>
          <w:rFonts w:ascii="Tahoma" w:hAnsi="Tahoma" w:cs="Tahoma"/>
        </w:rPr>
        <w:t xml:space="preserve"> Friday, 8:00 a.m. to 5:00 p.m., </w:t>
      </w:r>
      <w:r>
        <w:rPr>
          <w:rFonts w:ascii="Tahoma" w:hAnsi="Tahoma" w:cs="Tahoma"/>
        </w:rPr>
        <w:t>before</w:t>
      </w:r>
      <w:r w:rsidRPr="005F2FB1">
        <w:rPr>
          <w:rFonts w:ascii="Tahoma" w:hAnsi="Tahoma" w:cs="Tahoma"/>
        </w:rPr>
        <w:t xml:space="preserve"> the meeting for additional information.</w:t>
      </w:r>
    </w:p>
    <w:p w14:paraId="1BE61932" w14:textId="77777777" w:rsidR="00827254" w:rsidRDefault="00827254" w:rsidP="00A40B35">
      <w:pPr>
        <w:ind w:right="84"/>
        <w:rPr>
          <w:rFonts w:ascii="Tahoma" w:hAnsi="Tahoma" w:cs="Tahoma"/>
        </w:rPr>
      </w:pPr>
    </w:p>
    <w:p w14:paraId="575E530A" w14:textId="7C67243C" w:rsidR="00A40B35" w:rsidRPr="005F2FB1" w:rsidRDefault="00A40B35" w:rsidP="00A40B35">
      <w:pPr>
        <w:ind w:right="84"/>
        <w:rPr>
          <w:rFonts w:ascii="Tahoma" w:hAnsi="Tahoma" w:cs="Tahoma"/>
        </w:rPr>
      </w:pPr>
      <w:r w:rsidRPr="005F2FB1">
        <w:rPr>
          <w:rFonts w:ascii="Tahoma" w:hAnsi="Tahoma" w:cs="Tahoma"/>
        </w:rPr>
        <w:t xml:space="preserve">As set forth in the Americans with Disabilities Act of 1990, the City of Albany does not discriminate </w:t>
      </w:r>
      <w:proofErr w:type="gramStart"/>
      <w:r w:rsidRPr="005F2FB1">
        <w:rPr>
          <w:rFonts w:ascii="Tahoma" w:hAnsi="Tahoma" w:cs="Tahoma"/>
        </w:rPr>
        <w:t>on the basis of</w:t>
      </w:r>
      <w:proofErr w:type="gramEnd"/>
      <w:r w:rsidRPr="005F2FB1">
        <w:rPr>
          <w:rFonts w:ascii="Tahoma" w:hAnsi="Tahoma" w:cs="Tahoma"/>
        </w:rPr>
        <w:t xml:space="preserve"> disability in the admission or access to or treatment or employment in its programs or activities. The Human Resources Department has been designated to coordinate compliance with the non-discrimination requirements contained in section 35.107 of the Department of Justice Regulations. Information concerning the provisions of the Americans with Disabilities Act, and the rights provided there, is available at the office of Human Resources.</w:t>
      </w:r>
      <w:r w:rsidRPr="005F2FB1">
        <w:rPr>
          <w:rFonts w:ascii="Tahoma" w:hAnsi="Tahoma" w:cs="Tahoma"/>
        </w:rPr>
        <w:br/>
      </w:r>
    </w:p>
    <w:p w14:paraId="58A49C6B" w14:textId="77777777" w:rsidR="00A40B35" w:rsidRPr="005F2FB1" w:rsidRDefault="00A40B35" w:rsidP="00A40B35">
      <w:pPr>
        <w:ind w:right="84"/>
      </w:pPr>
      <w:r w:rsidRPr="005F2FB1">
        <w:rPr>
          <w:rFonts w:ascii="Tahoma" w:hAnsi="Tahoma" w:cs="Tahoma"/>
        </w:rPr>
        <w:t>The City of Albany will assist citizens with special needs given proper notice (7 working days). Any requests for reasonable accommodations required by individuals to fully participate in an open meeting, program, or activity of the City of Albany, Georgia, should be directed to Paul Forgey, AICP, 240 Pine Avenue, Suite 300, Albany, Georgia, 31701, (229) 438-3901.</w:t>
      </w:r>
      <w:r w:rsidRPr="005F2FB1">
        <w:rPr>
          <w:rFonts w:ascii="Tahoma" w:hAnsi="Tahoma" w:cs="Tahoma"/>
        </w:rPr>
        <w:br/>
      </w:r>
    </w:p>
    <w:p w14:paraId="1524383E" w14:textId="77777777" w:rsidR="00A40B35" w:rsidRPr="00616B67" w:rsidRDefault="00A40B35" w:rsidP="00A40B35">
      <w:pPr>
        <w:ind w:right="84"/>
        <w:rPr>
          <w:sz w:val="36"/>
          <w:szCs w:val="36"/>
        </w:rPr>
      </w:pPr>
      <w:r w:rsidRPr="008A6644">
        <w:rPr>
          <w:rFonts w:ascii="Tahoma" w:hAnsi="Tahoma" w:cs="Tahoma"/>
        </w:rPr>
        <w:t xml:space="preserve">Dougherty County will assist citizens with special needs given proper notice (7 working days). Any requests for reasonable accommodations required by individuals to fully participate in an open meeting, program, or activity of the City of Albany, Georgia, should be directed to Paul Forgey, AICP, 240 Pine Avenue, Suite 300, </w:t>
      </w:r>
      <w:r>
        <w:rPr>
          <w:rFonts w:ascii="Tahoma" w:hAnsi="Tahoma" w:cs="Tahoma"/>
        </w:rPr>
        <w:t>A</w:t>
      </w:r>
      <w:r w:rsidRPr="008A6644">
        <w:rPr>
          <w:rFonts w:ascii="Tahoma" w:hAnsi="Tahoma" w:cs="Tahoma"/>
        </w:rPr>
        <w:t>lbany, Georgia, 31701, (229) 438-3901.</w:t>
      </w:r>
      <w:r w:rsidRPr="00616B67">
        <w:rPr>
          <w:rFonts w:ascii="Tahoma" w:hAnsi="Tahoma" w:cs="Tahoma"/>
          <w:sz w:val="36"/>
          <w:szCs w:val="36"/>
        </w:rPr>
        <w:br/>
      </w:r>
    </w:p>
    <w:p w14:paraId="614779EE" w14:textId="292FE190" w:rsidR="003B242E" w:rsidRPr="00C923A7" w:rsidRDefault="003B242E" w:rsidP="00CF2375">
      <w:pPr>
        <w:ind w:right="84"/>
        <w:jc w:val="both"/>
        <w:rPr>
          <w:rFonts w:ascii="Tahoma" w:hAnsi="Tahoma" w:cs="Tahoma"/>
          <w:color w:val="000000" w:themeColor="text1"/>
        </w:rPr>
      </w:pPr>
    </w:p>
    <w:sectPr w:rsidR="003B242E" w:rsidRPr="00C923A7" w:rsidSect="008A127E">
      <w:footerReference w:type="default" r:id="rId8"/>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5F58" w14:textId="77777777" w:rsidR="00422B36" w:rsidRDefault="00422B36" w:rsidP="00C236F3">
      <w:r>
        <w:separator/>
      </w:r>
    </w:p>
  </w:endnote>
  <w:endnote w:type="continuationSeparator" w:id="0">
    <w:p w14:paraId="174B1B6D" w14:textId="77777777" w:rsidR="00422B36" w:rsidRDefault="00422B36" w:rsidP="00C2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FCF" w14:textId="42137DFE" w:rsidR="00C236F3" w:rsidRDefault="00C236F3" w:rsidP="00C236F3">
    <w:pPr>
      <w:pStyle w:val="Footer"/>
      <w:jc w:val="center"/>
      <w:rPr>
        <w:rFonts w:ascii="Tahoma" w:hAnsi="Tahoma" w:cs="Tahoma"/>
        <w:color w:val="FF0000"/>
        <w:sz w:val="20"/>
        <w:szCs w:val="20"/>
      </w:rPr>
    </w:pPr>
    <w:r w:rsidRPr="00C236F3">
      <w:rPr>
        <w:rFonts w:ascii="Tahoma" w:hAnsi="Tahoma" w:cs="Tahoma"/>
        <w:color w:val="FF0000"/>
        <w:sz w:val="20"/>
        <w:szCs w:val="20"/>
      </w:rPr>
      <w:t xml:space="preserve">Agenda Subject to </w:t>
    </w:r>
    <w:r>
      <w:rPr>
        <w:rFonts w:ascii="Tahoma" w:hAnsi="Tahoma" w:cs="Tahoma"/>
        <w:color w:val="FF0000"/>
        <w:sz w:val="20"/>
        <w:szCs w:val="20"/>
      </w:rPr>
      <w:t>C</w:t>
    </w:r>
    <w:r w:rsidRPr="00C236F3">
      <w:rPr>
        <w:rFonts w:ascii="Tahoma" w:hAnsi="Tahoma" w:cs="Tahoma"/>
        <w:color w:val="FF0000"/>
        <w:sz w:val="20"/>
        <w:szCs w:val="20"/>
      </w:rPr>
      <w:t>hange</w:t>
    </w:r>
  </w:p>
  <w:p w14:paraId="00D55E6E" w14:textId="0A197993" w:rsidR="00C236F3" w:rsidRDefault="00C236F3" w:rsidP="00C236F3">
    <w:pPr>
      <w:pStyle w:val="Footer"/>
      <w:jc w:val="center"/>
      <w:rPr>
        <w:rFonts w:ascii="Tahoma" w:hAnsi="Tahoma" w:cs="Tahoma"/>
        <w:sz w:val="20"/>
        <w:szCs w:val="20"/>
      </w:rPr>
    </w:pPr>
    <w:r w:rsidRPr="00C236F3">
      <w:rPr>
        <w:rFonts w:ascii="Tahoma" w:hAnsi="Tahoma" w:cs="Tahoma"/>
        <w:sz w:val="20"/>
        <w:szCs w:val="20"/>
      </w:rPr>
      <w:t>Full packages can be viewed at</w:t>
    </w:r>
    <w:r>
      <w:rPr>
        <w:rFonts w:ascii="Tahoma" w:hAnsi="Tahoma" w:cs="Tahoma"/>
        <w:color w:val="FF0000"/>
        <w:sz w:val="20"/>
        <w:szCs w:val="20"/>
      </w:rPr>
      <w:t xml:space="preserve"> </w:t>
    </w:r>
    <w:hyperlink r:id="rId1" w:history="1">
      <w:r w:rsidRPr="00C93166">
        <w:rPr>
          <w:rStyle w:val="Hyperlink"/>
          <w:rFonts w:ascii="Tahoma" w:hAnsi="Tahoma" w:cs="Tahoma"/>
          <w:sz w:val="20"/>
          <w:szCs w:val="20"/>
        </w:rPr>
        <w:t>www.albanyga.gov</w:t>
      </w:r>
    </w:hyperlink>
  </w:p>
  <w:p w14:paraId="1F3F13AC" w14:textId="71DD6438" w:rsidR="00C236F3" w:rsidRDefault="00C23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0405" w14:textId="77777777" w:rsidR="00422B36" w:rsidRDefault="00422B36" w:rsidP="00C236F3">
      <w:r>
        <w:separator/>
      </w:r>
    </w:p>
  </w:footnote>
  <w:footnote w:type="continuationSeparator" w:id="0">
    <w:p w14:paraId="10CDC135" w14:textId="77777777" w:rsidR="00422B36" w:rsidRDefault="00422B36" w:rsidP="00C23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266"/>
    <w:multiLevelType w:val="hybridMultilevel"/>
    <w:tmpl w:val="16DE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85F3D"/>
    <w:multiLevelType w:val="hybridMultilevel"/>
    <w:tmpl w:val="FEBE6FB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3965AA"/>
    <w:multiLevelType w:val="hybridMultilevel"/>
    <w:tmpl w:val="6FC68BFA"/>
    <w:lvl w:ilvl="0" w:tplc="91D0600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D0373"/>
    <w:multiLevelType w:val="hybridMultilevel"/>
    <w:tmpl w:val="672A570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2AC6307"/>
    <w:multiLevelType w:val="hybridMultilevel"/>
    <w:tmpl w:val="5A46CC0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A6B01"/>
    <w:multiLevelType w:val="hybridMultilevel"/>
    <w:tmpl w:val="948056DE"/>
    <w:lvl w:ilvl="0" w:tplc="3B268B7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672699"/>
    <w:multiLevelType w:val="hybridMultilevel"/>
    <w:tmpl w:val="C9962102"/>
    <w:lvl w:ilvl="0" w:tplc="3B268B7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90D87"/>
    <w:multiLevelType w:val="hybridMultilevel"/>
    <w:tmpl w:val="5DBEC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77C39"/>
    <w:multiLevelType w:val="hybridMultilevel"/>
    <w:tmpl w:val="6FC2E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A05CF7"/>
    <w:multiLevelType w:val="hybridMultilevel"/>
    <w:tmpl w:val="7AA8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F399B"/>
    <w:multiLevelType w:val="hybridMultilevel"/>
    <w:tmpl w:val="4F2E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B2B32"/>
    <w:multiLevelType w:val="hybridMultilevel"/>
    <w:tmpl w:val="D310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F00E1"/>
    <w:multiLevelType w:val="hybridMultilevel"/>
    <w:tmpl w:val="A9B2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E09B6"/>
    <w:multiLevelType w:val="hybridMultilevel"/>
    <w:tmpl w:val="A09610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E84F84"/>
    <w:multiLevelType w:val="hybridMultilevel"/>
    <w:tmpl w:val="72AEE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EC4E52"/>
    <w:multiLevelType w:val="hybridMultilevel"/>
    <w:tmpl w:val="D8F24AE8"/>
    <w:lvl w:ilvl="0" w:tplc="3B268B7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3C1236"/>
    <w:multiLevelType w:val="hybridMultilevel"/>
    <w:tmpl w:val="CE32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B4B357C"/>
    <w:multiLevelType w:val="hybridMultilevel"/>
    <w:tmpl w:val="418CF8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C76025"/>
    <w:multiLevelType w:val="hybridMultilevel"/>
    <w:tmpl w:val="9146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616329">
    <w:abstractNumId w:val="3"/>
  </w:num>
  <w:num w:numId="2" w16cid:durableId="1848326696">
    <w:abstractNumId w:val="1"/>
  </w:num>
  <w:num w:numId="3" w16cid:durableId="457259491">
    <w:abstractNumId w:val="17"/>
  </w:num>
  <w:num w:numId="4" w16cid:durableId="277493739">
    <w:abstractNumId w:val="5"/>
  </w:num>
  <w:num w:numId="5" w16cid:durableId="1103844838">
    <w:abstractNumId w:val="15"/>
  </w:num>
  <w:num w:numId="6" w16cid:durableId="1187478690">
    <w:abstractNumId w:val="6"/>
  </w:num>
  <w:num w:numId="7" w16cid:durableId="1954090306">
    <w:abstractNumId w:val="8"/>
  </w:num>
  <w:num w:numId="8" w16cid:durableId="609823907">
    <w:abstractNumId w:val="0"/>
  </w:num>
  <w:num w:numId="9" w16cid:durableId="1728146618">
    <w:abstractNumId w:val="10"/>
  </w:num>
  <w:num w:numId="10" w16cid:durableId="546114114">
    <w:abstractNumId w:val="11"/>
  </w:num>
  <w:num w:numId="11" w16cid:durableId="615527443">
    <w:abstractNumId w:val="7"/>
  </w:num>
  <w:num w:numId="12" w16cid:durableId="183248566">
    <w:abstractNumId w:val="13"/>
  </w:num>
  <w:num w:numId="13" w16cid:durableId="1094783962">
    <w:abstractNumId w:val="14"/>
  </w:num>
  <w:num w:numId="14" w16cid:durableId="360085433">
    <w:abstractNumId w:val="18"/>
  </w:num>
  <w:num w:numId="15" w16cid:durableId="2006853489">
    <w:abstractNumId w:val="9"/>
  </w:num>
  <w:num w:numId="16" w16cid:durableId="645280062">
    <w:abstractNumId w:val="4"/>
  </w:num>
  <w:num w:numId="17" w16cid:durableId="198517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2400010">
    <w:abstractNumId w:val="2"/>
  </w:num>
  <w:num w:numId="19" w16cid:durableId="211575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NDWyMDc2NzU3MLdQ0lEKTi0uzszPAykwNKsFAPqs+30tAAAA"/>
  </w:docVars>
  <w:rsids>
    <w:rsidRoot w:val="00D972EB"/>
    <w:rsid w:val="00003E37"/>
    <w:rsid w:val="00004430"/>
    <w:rsid w:val="00004A41"/>
    <w:rsid w:val="00005B6B"/>
    <w:rsid w:val="00013617"/>
    <w:rsid w:val="000136AB"/>
    <w:rsid w:val="00013ACE"/>
    <w:rsid w:val="000145F0"/>
    <w:rsid w:val="00017D9B"/>
    <w:rsid w:val="00023CA1"/>
    <w:rsid w:val="0002630F"/>
    <w:rsid w:val="00026F80"/>
    <w:rsid w:val="00032927"/>
    <w:rsid w:val="000342A6"/>
    <w:rsid w:val="00036452"/>
    <w:rsid w:val="0004199C"/>
    <w:rsid w:val="0005498B"/>
    <w:rsid w:val="00060618"/>
    <w:rsid w:val="00062AED"/>
    <w:rsid w:val="000633B6"/>
    <w:rsid w:val="00063A28"/>
    <w:rsid w:val="00064605"/>
    <w:rsid w:val="0006791D"/>
    <w:rsid w:val="000728CC"/>
    <w:rsid w:val="00076932"/>
    <w:rsid w:val="00081E4F"/>
    <w:rsid w:val="0008390C"/>
    <w:rsid w:val="00084D6E"/>
    <w:rsid w:val="000858AD"/>
    <w:rsid w:val="000859A5"/>
    <w:rsid w:val="000871D3"/>
    <w:rsid w:val="00087B9A"/>
    <w:rsid w:val="000915D8"/>
    <w:rsid w:val="00091B03"/>
    <w:rsid w:val="00092075"/>
    <w:rsid w:val="00092C60"/>
    <w:rsid w:val="000948B0"/>
    <w:rsid w:val="00096524"/>
    <w:rsid w:val="00097BBD"/>
    <w:rsid w:val="000A165E"/>
    <w:rsid w:val="000A420F"/>
    <w:rsid w:val="000A4E87"/>
    <w:rsid w:val="000A5D78"/>
    <w:rsid w:val="000A7500"/>
    <w:rsid w:val="000B1EE2"/>
    <w:rsid w:val="000B3777"/>
    <w:rsid w:val="000B69AC"/>
    <w:rsid w:val="000C0746"/>
    <w:rsid w:val="000C3E52"/>
    <w:rsid w:val="000D749E"/>
    <w:rsid w:val="000E362A"/>
    <w:rsid w:val="000E79F9"/>
    <w:rsid w:val="000F0777"/>
    <w:rsid w:val="000F1301"/>
    <w:rsid w:val="000F2400"/>
    <w:rsid w:val="000F5636"/>
    <w:rsid w:val="000F5DDA"/>
    <w:rsid w:val="000F7B22"/>
    <w:rsid w:val="001009E3"/>
    <w:rsid w:val="00101FD0"/>
    <w:rsid w:val="00104106"/>
    <w:rsid w:val="00106DD0"/>
    <w:rsid w:val="00106EF7"/>
    <w:rsid w:val="001109F2"/>
    <w:rsid w:val="00113BAA"/>
    <w:rsid w:val="001146AB"/>
    <w:rsid w:val="0011486D"/>
    <w:rsid w:val="001150AA"/>
    <w:rsid w:val="00121717"/>
    <w:rsid w:val="001317FE"/>
    <w:rsid w:val="00131B74"/>
    <w:rsid w:val="00134546"/>
    <w:rsid w:val="00136999"/>
    <w:rsid w:val="00137B6D"/>
    <w:rsid w:val="0014199C"/>
    <w:rsid w:val="00142C3C"/>
    <w:rsid w:val="00144BA7"/>
    <w:rsid w:val="0015448F"/>
    <w:rsid w:val="00156845"/>
    <w:rsid w:val="00157FC1"/>
    <w:rsid w:val="00160EED"/>
    <w:rsid w:val="0016426C"/>
    <w:rsid w:val="00164D17"/>
    <w:rsid w:val="00165824"/>
    <w:rsid w:val="001758B3"/>
    <w:rsid w:val="001802BA"/>
    <w:rsid w:val="00181327"/>
    <w:rsid w:val="00182D57"/>
    <w:rsid w:val="00186977"/>
    <w:rsid w:val="0019199A"/>
    <w:rsid w:val="0019445F"/>
    <w:rsid w:val="00196026"/>
    <w:rsid w:val="001A211A"/>
    <w:rsid w:val="001A2F39"/>
    <w:rsid w:val="001A4F7F"/>
    <w:rsid w:val="001A55AB"/>
    <w:rsid w:val="001B1B1F"/>
    <w:rsid w:val="001B2925"/>
    <w:rsid w:val="001B2EF3"/>
    <w:rsid w:val="001B3F83"/>
    <w:rsid w:val="001C1B47"/>
    <w:rsid w:val="001C23C4"/>
    <w:rsid w:val="001D19A3"/>
    <w:rsid w:val="001E38D0"/>
    <w:rsid w:val="001E4F03"/>
    <w:rsid w:val="001E654F"/>
    <w:rsid w:val="001E6614"/>
    <w:rsid w:val="001E728D"/>
    <w:rsid w:val="00200175"/>
    <w:rsid w:val="00200E36"/>
    <w:rsid w:val="002041FC"/>
    <w:rsid w:val="00207623"/>
    <w:rsid w:val="0021096E"/>
    <w:rsid w:val="00210AB6"/>
    <w:rsid w:val="00211E4A"/>
    <w:rsid w:val="002136A0"/>
    <w:rsid w:val="00213759"/>
    <w:rsid w:val="002237DC"/>
    <w:rsid w:val="00224D43"/>
    <w:rsid w:val="00227124"/>
    <w:rsid w:val="00230E64"/>
    <w:rsid w:val="00236008"/>
    <w:rsid w:val="00236E3F"/>
    <w:rsid w:val="002370AA"/>
    <w:rsid w:val="00240073"/>
    <w:rsid w:val="002407FB"/>
    <w:rsid w:val="0024165D"/>
    <w:rsid w:val="00247975"/>
    <w:rsid w:val="00247B86"/>
    <w:rsid w:val="00250E31"/>
    <w:rsid w:val="002519C8"/>
    <w:rsid w:val="00251CC0"/>
    <w:rsid w:val="00255C2F"/>
    <w:rsid w:val="002575D6"/>
    <w:rsid w:val="00261747"/>
    <w:rsid w:val="002658D2"/>
    <w:rsid w:val="0026629E"/>
    <w:rsid w:val="002670C4"/>
    <w:rsid w:val="002676A2"/>
    <w:rsid w:val="00267980"/>
    <w:rsid w:val="002716A8"/>
    <w:rsid w:val="0027191F"/>
    <w:rsid w:val="002734CD"/>
    <w:rsid w:val="00273711"/>
    <w:rsid w:val="002821A3"/>
    <w:rsid w:val="00282DC8"/>
    <w:rsid w:val="002849FB"/>
    <w:rsid w:val="00285812"/>
    <w:rsid w:val="0028596B"/>
    <w:rsid w:val="002A341B"/>
    <w:rsid w:val="002B1659"/>
    <w:rsid w:val="002B43C9"/>
    <w:rsid w:val="002B4908"/>
    <w:rsid w:val="002B4FA8"/>
    <w:rsid w:val="002B5500"/>
    <w:rsid w:val="002B7487"/>
    <w:rsid w:val="002B793D"/>
    <w:rsid w:val="002B7DBD"/>
    <w:rsid w:val="002C00CD"/>
    <w:rsid w:val="002C4147"/>
    <w:rsid w:val="002C4D8A"/>
    <w:rsid w:val="002C4FE7"/>
    <w:rsid w:val="002C62FD"/>
    <w:rsid w:val="002D23ED"/>
    <w:rsid w:val="002D3085"/>
    <w:rsid w:val="002D475E"/>
    <w:rsid w:val="002E1BBB"/>
    <w:rsid w:val="002E451D"/>
    <w:rsid w:val="002E5715"/>
    <w:rsid w:val="002E65A6"/>
    <w:rsid w:val="002E698F"/>
    <w:rsid w:val="002E6A5B"/>
    <w:rsid w:val="002E735E"/>
    <w:rsid w:val="002F547B"/>
    <w:rsid w:val="002F6572"/>
    <w:rsid w:val="00303F43"/>
    <w:rsid w:val="00304010"/>
    <w:rsid w:val="00305335"/>
    <w:rsid w:val="0031003B"/>
    <w:rsid w:val="00311566"/>
    <w:rsid w:val="00311FA5"/>
    <w:rsid w:val="00312B9D"/>
    <w:rsid w:val="0031393C"/>
    <w:rsid w:val="00316C6F"/>
    <w:rsid w:val="003201DC"/>
    <w:rsid w:val="00322D34"/>
    <w:rsid w:val="003269ED"/>
    <w:rsid w:val="00330A00"/>
    <w:rsid w:val="003320AC"/>
    <w:rsid w:val="0033432E"/>
    <w:rsid w:val="00336210"/>
    <w:rsid w:val="00341802"/>
    <w:rsid w:val="00347A62"/>
    <w:rsid w:val="0035170A"/>
    <w:rsid w:val="00354B1A"/>
    <w:rsid w:val="00355224"/>
    <w:rsid w:val="00362AB2"/>
    <w:rsid w:val="00364CCA"/>
    <w:rsid w:val="0036533A"/>
    <w:rsid w:val="00370740"/>
    <w:rsid w:val="00370887"/>
    <w:rsid w:val="00372E12"/>
    <w:rsid w:val="003741FE"/>
    <w:rsid w:val="00383CCD"/>
    <w:rsid w:val="00384524"/>
    <w:rsid w:val="00385AB6"/>
    <w:rsid w:val="00387547"/>
    <w:rsid w:val="003A1106"/>
    <w:rsid w:val="003A6F1D"/>
    <w:rsid w:val="003B20A8"/>
    <w:rsid w:val="003B242E"/>
    <w:rsid w:val="003B24B4"/>
    <w:rsid w:val="003B3308"/>
    <w:rsid w:val="003B5018"/>
    <w:rsid w:val="003B72CB"/>
    <w:rsid w:val="003C0661"/>
    <w:rsid w:val="003C2642"/>
    <w:rsid w:val="003C2FC8"/>
    <w:rsid w:val="003C505B"/>
    <w:rsid w:val="003C6AC3"/>
    <w:rsid w:val="003D48F2"/>
    <w:rsid w:val="003D57DF"/>
    <w:rsid w:val="003D5B08"/>
    <w:rsid w:val="003D63F8"/>
    <w:rsid w:val="003D7788"/>
    <w:rsid w:val="003E1D0C"/>
    <w:rsid w:val="003E2957"/>
    <w:rsid w:val="003E517A"/>
    <w:rsid w:val="003E78C4"/>
    <w:rsid w:val="003F08D2"/>
    <w:rsid w:val="003F0908"/>
    <w:rsid w:val="003F2038"/>
    <w:rsid w:val="003F3D91"/>
    <w:rsid w:val="003F5A6F"/>
    <w:rsid w:val="003F61D9"/>
    <w:rsid w:val="00403A32"/>
    <w:rsid w:val="004053EF"/>
    <w:rsid w:val="004100A7"/>
    <w:rsid w:val="00410C77"/>
    <w:rsid w:val="00410D41"/>
    <w:rsid w:val="0041367E"/>
    <w:rsid w:val="00415018"/>
    <w:rsid w:val="004150B6"/>
    <w:rsid w:val="00422B36"/>
    <w:rsid w:val="00423956"/>
    <w:rsid w:val="00426EA9"/>
    <w:rsid w:val="0042751E"/>
    <w:rsid w:val="00427771"/>
    <w:rsid w:val="0043024A"/>
    <w:rsid w:val="00432420"/>
    <w:rsid w:val="00432F09"/>
    <w:rsid w:val="0043447E"/>
    <w:rsid w:val="00434C25"/>
    <w:rsid w:val="00434F23"/>
    <w:rsid w:val="00436DBA"/>
    <w:rsid w:val="004477FE"/>
    <w:rsid w:val="00450CC8"/>
    <w:rsid w:val="0045495E"/>
    <w:rsid w:val="00456DA0"/>
    <w:rsid w:val="0045775D"/>
    <w:rsid w:val="0046185C"/>
    <w:rsid w:val="00461E0B"/>
    <w:rsid w:val="004630C1"/>
    <w:rsid w:val="00466CE2"/>
    <w:rsid w:val="004736DB"/>
    <w:rsid w:val="004742C8"/>
    <w:rsid w:val="00476522"/>
    <w:rsid w:val="0047658B"/>
    <w:rsid w:val="0048048A"/>
    <w:rsid w:val="004858E0"/>
    <w:rsid w:val="0049146C"/>
    <w:rsid w:val="00494404"/>
    <w:rsid w:val="004973F2"/>
    <w:rsid w:val="004A0261"/>
    <w:rsid w:val="004A61C4"/>
    <w:rsid w:val="004A740F"/>
    <w:rsid w:val="004A7B88"/>
    <w:rsid w:val="004A7C3A"/>
    <w:rsid w:val="004B002F"/>
    <w:rsid w:val="004B02BD"/>
    <w:rsid w:val="004B47B0"/>
    <w:rsid w:val="004B4EDB"/>
    <w:rsid w:val="004B6E4C"/>
    <w:rsid w:val="004C1E1E"/>
    <w:rsid w:val="004C3D0C"/>
    <w:rsid w:val="004C4BA5"/>
    <w:rsid w:val="004C64C9"/>
    <w:rsid w:val="004C7644"/>
    <w:rsid w:val="004D05B0"/>
    <w:rsid w:val="004D1D1D"/>
    <w:rsid w:val="004D2022"/>
    <w:rsid w:val="004E359B"/>
    <w:rsid w:val="004F184D"/>
    <w:rsid w:val="004F1D40"/>
    <w:rsid w:val="004F3136"/>
    <w:rsid w:val="004F3EAF"/>
    <w:rsid w:val="004F5BC0"/>
    <w:rsid w:val="004F65BF"/>
    <w:rsid w:val="005033FA"/>
    <w:rsid w:val="0051005F"/>
    <w:rsid w:val="005264AB"/>
    <w:rsid w:val="005344CA"/>
    <w:rsid w:val="00534663"/>
    <w:rsid w:val="00543C2F"/>
    <w:rsid w:val="005444C7"/>
    <w:rsid w:val="005455C9"/>
    <w:rsid w:val="00545FDA"/>
    <w:rsid w:val="00547FD5"/>
    <w:rsid w:val="00551563"/>
    <w:rsid w:val="0055626B"/>
    <w:rsid w:val="00556E26"/>
    <w:rsid w:val="00557947"/>
    <w:rsid w:val="00560798"/>
    <w:rsid w:val="005614B1"/>
    <w:rsid w:val="00561D2A"/>
    <w:rsid w:val="00562187"/>
    <w:rsid w:val="0056252A"/>
    <w:rsid w:val="00562697"/>
    <w:rsid w:val="005637E9"/>
    <w:rsid w:val="00564E1E"/>
    <w:rsid w:val="00566267"/>
    <w:rsid w:val="005715D8"/>
    <w:rsid w:val="00571AD1"/>
    <w:rsid w:val="00572EB6"/>
    <w:rsid w:val="00574C45"/>
    <w:rsid w:val="00575D4A"/>
    <w:rsid w:val="0058323E"/>
    <w:rsid w:val="00583D7D"/>
    <w:rsid w:val="00584A6E"/>
    <w:rsid w:val="0058545B"/>
    <w:rsid w:val="00585606"/>
    <w:rsid w:val="005868AB"/>
    <w:rsid w:val="005904A6"/>
    <w:rsid w:val="00590930"/>
    <w:rsid w:val="00591648"/>
    <w:rsid w:val="005919D7"/>
    <w:rsid w:val="00593C09"/>
    <w:rsid w:val="00594FA6"/>
    <w:rsid w:val="005A186D"/>
    <w:rsid w:val="005A2E23"/>
    <w:rsid w:val="005B0034"/>
    <w:rsid w:val="005B378F"/>
    <w:rsid w:val="005B4C02"/>
    <w:rsid w:val="005B7857"/>
    <w:rsid w:val="005B7E4C"/>
    <w:rsid w:val="005C01A9"/>
    <w:rsid w:val="005C0A49"/>
    <w:rsid w:val="005C1C66"/>
    <w:rsid w:val="005C5679"/>
    <w:rsid w:val="005C64C1"/>
    <w:rsid w:val="005C7D7E"/>
    <w:rsid w:val="005D39EF"/>
    <w:rsid w:val="005D717E"/>
    <w:rsid w:val="005E3F32"/>
    <w:rsid w:val="005E4804"/>
    <w:rsid w:val="005F1C4F"/>
    <w:rsid w:val="005F25AA"/>
    <w:rsid w:val="006058BF"/>
    <w:rsid w:val="006079EA"/>
    <w:rsid w:val="00607A57"/>
    <w:rsid w:val="00612C9F"/>
    <w:rsid w:val="006151F2"/>
    <w:rsid w:val="006215AC"/>
    <w:rsid w:val="00623262"/>
    <w:rsid w:val="006263C6"/>
    <w:rsid w:val="006266A4"/>
    <w:rsid w:val="00631B90"/>
    <w:rsid w:val="00632C24"/>
    <w:rsid w:val="00634FBA"/>
    <w:rsid w:val="00641BB0"/>
    <w:rsid w:val="00642E6F"/>
    <w:rsid w:val="006452E0"/>
    <w:rsid w:val="00646365"/>
    <w:rsid w:val="00655379"/>
    <w:rsid w:val="00657D26"/>
    <w:rsid w:val="00663A95"/>
    <w:rsid w:val="006651C8"/>
    <w:rsid w:val="00674528"/>
    <w:rsid w:val="00676D1C"/>
    <w:rsid w:val="0067769B"/>
    <w:rsid w:val="00682708"/>
    <w:rsid w:val="006836C9"/>
    <w:rsid w:val="0068412E"/>
    <w:rsid w:val="00687F75"/>
    <w:rsid w:val="00690A33"/>
    <w:rsid w:val="00690BE8"/>
    <w:rsid w:val="00694533"/>
    <w:rsid w:val="006968C9"/>
    <w:rsid w:val="00697FD8"/>
    <w:rsid w:val="006A05D5"/>
    <w:rsid w:val="006A1259"/>
    <w:rsid w:val="006A5980"/>
    <w:rsid w:val="006B0412"/>
    <w:rsid w:val="006B0AB1"/>
    <w:rsid w:val="006B2B08"/>
    <w:rsid w:val="006B4906"/>
    <w:rsid w:val="006C0C34"/>
    <w:rsid w:val="006C36C1"/>
    <w:rsid w:val="006C5C9D"/>
    <w:rsid w:val="006C66B6"/>
    <w:rsid w:val="006C7FA4"/>
    <w:rsid w:val="006D0DE0"/>
    <w:rsid w:val="006D238E"/>
    <w:rsid w:val="006D7F9F"/>
    <w:rsid w:val="006E353D"/>
    <w:rsid w:val="006E51A7"/>
    <w:rsid w:val="006E6A71"/>
    <w:rsid w:val="006E6E93"/>
    <w:rsid w:val="006F2C0F"/>
    <w:rsid w:val="006F7F70"/>
    <w:rsid w:val="007010A3"/>
    <w:rsid w:val="00701A73"/>
    <w:rsid w:val="007029FD"/>
    <w:rsid w:val="00712A16"/>
    <w:rsid w:val="0071771C"/>
    <w:rsid w:val="0072019D"/>
    <w:rsid w:val="00720F26"/>
    <w:rsid w:val="00721292"/>
    <w:rsid w:val="00723F2F"/>
    <w:rsid w:val="00725C78"/>
    <w:rsid w:val="007301E5"/>
    <w:rsid w:val="0073051E"/>
    <w:rsid w:val="007323CA"/>
    <w:rsid w:val="007355CB"/>
    <w:rsid w:val="0073622A"/>
    <w:rsid w:val="0073693C"/>
    <w:rsid w:val="00737B59"/>
    <w:rsid w:val="007425DA"/>
    <w:rsid w:val="007439FB"/>
    <w:rsid w:val="00744135"/>
    <w:rsid w:val="007460CC"/>
    <w:rsid w:val="007478EF"/>
    <w:rsid w:val="007501A2"/>
    <w:rsid w:val="00752E56"/>
    <w:rsid w:val="00753F24"/>
    <w:rsid w:val="00754953"/>
    <w:rsid w:val="007576E3"/>
    <w:rsid w:val="007637AC"/>
    <w:rsid w:val="007741DC"/>
    <w:rsid w:val="007744A0"/>
    <w:rsid w:val="007746EB"/>
    <w:rsid w:val="00775810"/>
    <w:rsid w:val="00776A1E"/>
    <w:rsid w:val="00780924"/>
    <w:rsid w:val="007837EB"/>
    <w:rsid w:val="007841A9"/>
    <w:rsid w:val="007843EC"/>
    <w:rsid w:val="00786B11"/>
    <w:rsid w:val="00794ED2"/>
    <w:rsid w:val="007A011F"/>
    <w:rsid w:val="007A2683"/>
    <w:rsid w:val="007A74D2"/>
    <w:rsid w:val="007A7DF8"/>
    <w:rsid w:val="007B11B7"/>
    <w:rsid w:val="007B72A1"/>
    <w:rsid w:val="007C54B8"/>
    <w:rsid w:val="007C755C"/>
    <w:rsid w:val="007C7DC4"/>
    <w:rsid w:val="007D4C28"/>
    <w:rsid w:val="007E4721"/>
    <w:rsid w:val="007E5F44"/>
    <w:rsid w:val="007E6085"/>
    <w:rsid w:val="007E659C"/>
    <w:rsid w:val="007E66E1"/>
    <w:rsid w:val="007E72AF"/>
    <w:rsid w:val="007F1638"/>
    <w:rsid w:val="007F28A0"/>
    <w:rsid w:val="00802960"/>
    <w:rsid w:val="00804730"/>
    <w:rsid w:val="00810A31"/>
    <w:rsid w:val="00814E3C"/>
    <w:rsid w:val="0081619A"/>
    <w:rsid w:val="00817C9F"/>
    <w:rsid w:val="00820AD2"/>
    <w:rsid w:val="00821B4D"/>
    <w:rsid w:val="00822F28"/>
    <w:rsid w:val="00827254"/>
    <w:rsid w:val="008272FD"/>
    <w:rsid w:val="00830B29"/>
    <w:rsid w:val="00834985"/>
    <w:rsid w:val="00834F54"/>
    <w:rsid w:val="0083608A"/>
    <w:rsid w:val="00840252"/>
    <w:rsid w:val="0084205B"/>
    <w:rsid w:val="0084362E"/>
    <w:rsid w:val="008447AE"/>
    <w:rsid w:val="0084590B"/>
    <w:rsid w:val="00846EFC"/>
    <w:rsid w:val="008519A6"/>
    <w:rsid w:val="00852E40"/>
    <w:rsid w:val="008542CA"/>
    <w:rsid w:val="00862908"/>
    <w:rsid w:val="00865566"/>
    <w:rsid w:val="00867FF3"/>
    <w:rsid w:val="00870E16"/>
    <w:rsid w:val="00873923"/>
    <w:rsid w:val="008814DC"/>
    <w:rsid w:val="008849A5"/>
    <w:rsid w:val="0088580B"/>
    <w:rsid w:val="00895330"/>
    <w:rsid w:val="0089541A"/>
    <w:rsid w:val="008956F7"/>
    <w:rsid w:val="0089669F"/>
    <w:rsid w:val="00896E08"/>
    <w:rsid w:val="008970E3"/>
    <w:rsid w:val="008A0314"/>
    <w:rsid w:val="008A127E"/>
    <w:rsid w:val="008A48AC"/>
    <w:rsid w:val="008B6F2C"/>
    <w:rsid w:val="008C2B08"/>
    <w:rsid w:val="008C34C8"/>
    <w:rsid w:val="008C5A4F"/>
    <w:rsid w:val="008D1D92"/>
    <w:rsid w:val="008E3BEF"/>
    <w:rsid w:val="008F3B49"/>
    <w:rsid w:val="008F5936"/>
    <w:rsid w:val="00911118"/>
    <w:rsid w:val="00913770"/>
    <w:rsid w:val="00913D96"/>
    <w:rsid w:val="00916909"/>
    <w:rsid w:val="00917B89"/>
    <w:rsid w:val="00922D89"/>
    <w:rsid w:val="0092553E"/>
    <w:rsid w:val="00934E09"/>
    <w:rsid w:val="00935A38"/>
    <w:rsid w:val="00937482"/>
    <w:rsid w:val="009374F1"/>
    <w:rsid w:val="00950F8B"/>
    <w:rsid w:val="00951E84"/>
    <w:rsid w:val="00962039"/>
    <w:rsid w:val="009630ED"/>
    <w:rsid w:val="00965495"/>
    <w:rsid w:val="00965C14"/>
    <w:rsid w:val="009718AA"/>
    <w:rsid w:val="0097310A"/>
    <w:rsid w:val="009738F9"/>
    <w:rsid w:val="00975C50"/>
    <w:rsid w:val="00977FE3"/>
    <w:rsid w:val="00982241"/>
    <w:rsid w:val="00983328"/>
    <w:rsid w:val="00984501"/>
    <w:rsid w:val="00985A33"/>
    <w:rsid w:val="00987F54"/>
    <w:rsid w:val="0099163C"/>
    <w:rsid w:val="00993475"/>
    <w:rsid w:val="009A3D8A"/>
    <w:rsid w:val="009A4012"/>
    <w:rsid w:val="009B0881"/>
    <w:rsid w:val="009B1359"/>
    <w:rsid w:val="009B2547"/>
    <w:rsid w:val="009B6099"/>
    <w:rsid w:val="009B6464"/>
    <w:rsid w:val="009C0AC4"/>
    <w:rsid w:val="009C15D7"/>
    <w:rsid w:val="009C1B27"/>
    <w:rsid w:val="009C2CDD"/>
    <w:rsid w:val="009C56E2"/>
    <w:rsid w:val="009D36B5"/>
    <w:rsid w:val="009D7418"/>
    <w:rsid w:val="009D7C43"/>
    <w:rsid w:val="009E4B20"/>
    <w:rsid w:val="009E5AF7"/>
    <w:rsid w:val="009E60FC"/>
    <w:rsid w:val="009F174C"/>
    <w:rsid w:val="009F2317"/>
    <w:rsid w:val="009F283D"/>
    <w:rsid w:val="009F30C5"/>
    <w:rsid w:val="009F358A"/>
    <w:rsid w:val="009F4411"/>
    <w:rsid w:val="009F71C1"/>
    <w:rsid w:val="009F75E1"/>
    <w:rsid w:val="00A01A1B"/>
    <w:rsid w:val="00A134A1"/>
    <w:rsid w:val="00A16A00"/>
    <w:rsid w:val="00A16BAF"/>
    <w:rsid w:val="00A2077F"/>
    <w:rsid w:val="00A24B58"/>
    <w:rsid w:val="00A257E5"/>
    <w:rsid w:val="00A262B8"/>
    <w:rsid w:val="00A30F7C"/>
    <w:rsid w:val="00A33AB6"/>
    <w:rsid w:val="00A34C16"/>
    <w:rsid w:val="00A40B35"/>
    <w:rsid w:val="00A41855"/>
    <w:rsid w:val="00A421D0"/>
    <w:rsid w:val="00A4641F"/>
    <w:rsid w:val="00A5072B"/>
    <w:rsid w:val="00A510A1"/>
    <w:rsid w:val="00A5173D"/>
    <w:rsid w:val="00A548F1"/>
    <w:rsid w:val="00A555BF"/>
    <w:rsid w:val="00A57038"/>
    <w:rsid w:val="00A605D9"/>
    <w:rsid w:val="00A6678C"/>
    <w:rsid w:val="00A67402"/>
    <w:rsid w:val="00A7094D"/>
    <w:rsid w:val="00A73556"/>
    <w:rsid w:val="00A75A2A"/>
    <w:rsid w:val="00A75DC8"/>
    <w:rsid w:val="00A80ABC"/>
    <w:rsid w:val="00A812A0"/>
    <w:rsid w:val="00A81FDC"/>
    <w:rsid w:val="00A8778E"/>
    <w:rsid w:val="00A908C8"/>
    <w:rsid w:val="00A918D0"/>
    <w:rsid w:val="00A93B7A"/>
    <w:rsid w:val="00A953BB"/>
    <w:rsid w:val="00A955A1"/>
    <w:rsid w:val="00A95EE4"/>
    <w:rsid w:val="00AA0CAA"/>
    <w:rsid w:val="00AA2013"/>
    <w:rsid w:val="00AA3D17"/>
    <w:rsid w:val="00AA3F01"/>
    <w:rsid w:val="00AA7F56"/>
    <w:rsid w:val="00AB0A0F"/>
    <w:rsid w:val="00AB18F1"/>
    <w:rsid w:val="00AB2238"/>
    <w:rsid w:val="00AB55D7"/>
    <w:rsid w:val="00AB5FAA"/>
    <w:rsid w:val="00AB6769"/>
    <w:rsid w:val="00AC070B"/>
    <w:rsid w:val="00AC1176"/>
    <w:rsid w:val="00AC2DF0"/>
    <w:rsid w:val="00AC50EB"/>
    <w:rsid w:val="00AC5FAB"/>
    <w:rsid w:val="00AD44AA"/>
    <w:rsid w:val="00AD4B33"/>
    <w:rsid w:val="00AD611F"/>
    <w:rsid w:val="00AE03C0"/>
    <w:rsid w:val="00AE62F3"/>
    <w:rsid w:val="00AE7989"/>
    <w:rsid w:val="00AF02D1"/>
    <w:rsid w:val="00B0019F"/>
    <w:rsid w:val="00B05CED"/>
    <w:rsid w:val="00B128CD"/>
    <w:rsid w:val="00B213E0"/>
    <w:rsid w:val="00B24EF3"/>
    <w:rsid w:val="00B24FC4"/>
    <w:rsid w:val="00B2553B"/>
    <w:rsid w:val="00B260F3"/>
    <w:rsid w:val="00B26B20"/>
    <w:rsid w:val="00B27F8B"/>
    <w:rsid w:val="00B35B13"/>
    <w:rsid w:val="00B3615C"/>
    <w:rsid w:val="00B403A5"/>
    <w:rsid w:val="00B46962"/>
    <w:rsid w:val="00B47B4D"/>
    <w:rsid w:val="00B507C5"/>
    <w:rsid w:val="00B508C5"/>
    <w:rsid w:val="00B5358F"/>
    <w:rsid w:val="00B53F7E"/>
    <w:rsid w:val="00B55ED5"/>
    <w:rsid w:val="00B605F9"/>
    <w:rsid w:val="00B62E1D"/>
    <w:rsid w:val="00B6443A"/>
    <w:rsid w:val="00B6580E"/>
    <w:rsid w:val="00B76F49"/>
    <w:rsid w:val="00B77665"/>
    <w:rsid w:val="00B802BF"/>
    <w:rsid w:val="00B80DF8"/>
    <w:rsid w:val="00B80EEF"/>
    <w:rsid w:val="00B836F0"/>
    <w:rsid w:val="00B8440E"/>
    <w:rsid w:val="00B85764"/>
    <w:rsid w:val="00B85FC1"/>
    <w:rsid w:val="00B86400"/>
    <w:rsid w:val="00B91881"/>
    <w:rsid w:val="00B91992"/>
    <w:rsid w:val="00B92CB5"/>
    <w:rsid w:val="00BA0FC7"/>
    <w:rsid w:val="00BA208B"/>
    <w:rsid w:val="00BA2685"/>
    <w:rsid w:val="00BA43FE"/>
    <w:rsid w:val="00BA53AB"/>
    <w:rsid w:val="00BA5809"/>
    <w:rsid w:val="00BB0FD5"/>
    <w:rsid w:val="00BB588B"/>
    <w:rsid w:val="00BB6B44"/>
    <w:rsid w:val="00BB72D3"/>
    <w:rsid w:val="00BC48D6"/>
    <w:rsid w:val="00BC4A83"/>
    <w:rsid w:val="00BC5F65"/>
    <w:rsid w:val="00BC660E"/>
    <w:rsid w:val="00BC72F0"/>
    <w:rsid w:val="00BD09BD"/>
    <w:rsid w:val="00BD241D"/>
    <w:rsid w:val="00BD2950"/>
    <w:rsid w:val="00BD56C6"/>
    <w:rsid w:val="00BF4C56"/>
    <w:rsid w:val="00BF653B"/>
    <w:rsid w:val="00BF7A5F"/>
    <w:rsid w:val="00C00897"/>
    <w:rsid w:val="00C02E23"/>
    <w:rsid w:val="00C0318C"/>
    <w:rsid w:val="00C10E45"/>
    <w:rsid w:val="00C119F3"/>
    <w:rsid w:val="00C15A71"/>
    <w:rsid w:val="00C1717C"/>
    <w:rsid w:val="00C208D1"/>
    <w:rsid w:val="00C217C7"/>
    <w:rsid w:val="00C21E50"/>
    <w:rsid w:val="00C236F3"/>
    <w:rsid w:val="00C254FE"/>
    <w:rsid w:val="00C25EBB"/>
    <w:rsid w:val="00C36554"/>
    <w:rsid w:val="00C36946"/>
    <w:rsid w:val="00C40FD4"/>
    <w:rsid w:val="00C41138"/>
    <w:rsid w:val="00C41564"/>
    <w:rsid w:val="00C44EC4"/>
    <w:rsid w:val="00C462B9"/>
    <w:rsid w:val="00C53E21"/>
    <w:rsid w:val="00C56EFA"/>
    <w:rsid w:val="00C62779"/>
    <w:rsid w:val="00C70F19"/>
    <w:rsid w:val="00C7139A"/>
    <w:rsid w:val="00C745B3"/>
    <w:rsid w:val="00C74697"/>
    <w:rsid w:val="00C74FDA"/>
    <w:rsid w:val="00C75C7B"/>
    <w:rsid w:val="00C923A7"/>
    <w:rsid w:val="00CA2F94"/>
    <w:rsid w:val="00CA5751"/>
    <w:rsid w:val="00CB30C3"/>
    <w:rsid w:val="00CB3C96"/>
    <w:rsid w:val="00CB585C"/>
    <w:rsid w:val="00CB6697"/>
    <w:rsid w:val="00CC010A"/>
    <w:rsid w:val="00CC129A"/>
    <w:rsid w:val="00CC27EE"/>
    <w:rsid w:val="00CC6268"/>
    <w:rsid w:val="00CC6EBD"/>
    <w:rsid w:val="00CC7D9A"/>
    <w:rsid w:val="00CD2564"/>
    <w:rsid w:val="00CD51EC"/>
    <w:rsid w:val="00CD78C5"/>
    <w:rsid w:val="00CE190E"/>
    <w:rsid w:val="00CE6406"/>
    <w:rsid w:val="00CF163D"/>
    <w:rsid w:val="00CF2375"/>
    <w:rsid w:val="00D01019"/>
    <w:rsid w:val="00D021C8"/>
    <w:rsid w:val="00D102F4"/>
    <w:rsid w:val="00D13A97"/>
    <w:rsid w:val="00D150BC"/>
    <w:rsid w:val="00D1517B"/>
    <w:rsid w:val="00D164B2"/>
    <w:rsid w:val="00D166D3"/>
    <w:rsid w:val="00D179D6"/>
    <w:rsid w:val="00D21B96"/>
    <w:rsid w:val="00D22482"/>
    <w:rsid w:val="00D23FF3"/>
    <w:rsid w:val="00D24C1C"/>
    <w:rsid w:val="00D4372E"/>
    <w:rsid w:val="00D43AF8"/>
    <w:rsid w:val="00D460A0"/>
    <w:rsid w:val="00D5162D"/>
    <w:rsid w:val="00D56FA8"/>
    <w:rsid w:val="00D61D9A"/>
    <w:rsid w:val="00D61E8F"/>
    <w:rsid w:val="00D6237E"/>
    <w:rsid w:val="00D65987"/>
    <w:rsid w:val="00D67220"/>
    <w:rsid w:val="00D747A1"/>
    <w:rsid w:val="00D814D5"/>
    <w:rsid w:val="00D8162C"/>
    <w:rsid w:val="00D81890"/>
    <w:rsid w:val="00D8198C"/>
    <w:rsid w:val="00D84284"/>
    <w:rsid w:val="00D86BAA"/>
    <w:rsid w:val="00D86FE4"/>
    <w:rsid w:val="00D91286"/>
    <w:rsid w:val="00D92B85"/>
    <w:rsid w:val="00D94EF5"/>
    <w:rsid w:val="00D972EB"/>
    <w:rsid w:val="00D9796A"/>
    <w:rsid w:val="00DA06DA"/>
    <w:rsid w:val="00DA2E05"/>
    <w:rsid w:val="00DB0A01"/>
    <w:rsid w:val="00DB2DB7"/>
    <w:rsid w:val="00DB51BB"/>
    <w:rsid w:val="00DB6AF8"/>
    <w:rsid w:val="00DC1D92"/>
    <w:rsid w:val="00DC49F3"/>
    <w:rsid w:val="00DC7701"/>
    <w:rsid w:val="00DD1265"/>
    <w:rsid w:val="00DE27AE"/>
    <w:rsid w:val="00DE2E34"/>
    <w:rsid w:val="00DE3A07"/>
    <w:rsid w:val="00DF091C"/>
    <w:rsid w:val="00DF2F45"/>
    <w:rsid w:val="00DF31F3"/>
    <w:rsid w:val="00DF3B1E"/>
    <w:rsid w:val="00E00275"/>
    <w:rsid w:val="00E00608"/>
    <w:rsid w:val="00E00793"/>
    <w:rsid w:val="00E01586"/>
    <w:rsid w:val="00E02078"/>
    <w:rsid w:val="00E03271"/>
    <w:rsid w:val="00E04ED3"/>
    <w:rsid w:val="00E06526"/>
    <w:rsid w:val="00E105B7"/>
    <w:rsid w:val="00E118FA"/>
    <w:rsid w:val="00E12930"/>
    <w:rsid w:val="00E136CE"/>
    <w:rsid w:val="00E13FB0"/>
    <w:rsid w:val="00E14CCD"/>
    <w:rsid w:val="00E155E9"/>
    <w:rsid w:val="00E25BA8"/>
    <w:rsid w:val="00E26B6F"/>
    <w:rsid w:val="00E36DEF"/>
    <w:rsid w:val="00E374ED"/>
    <w:rsid w:val="00E41DEE"/>
    <w:rsid w:val="00E4200B"/>
    <w:rsid w:val="00E4571B"/>
    <w:rsid w:val="00E45949"/>
    <w:rsid w:val="00E46DA3"/>
    <w:rsid w:val="00E47D57"/>
    <w:rsid w:val="00E52375"/>
    <w:rsid w:val="00E60425"/>
    <w:rsid w:val="00E6195A"/>
    <w:rsid w:val="00E61BC7"/>
    <w:rsid w:val="00E624A5"/>
    <w:rsid w:val="00E628E6"/>
    <w:rsid w:val="00E62FEA"/>
    <w:rsid w:val="00E70E98"/>
    <w:rsid w:val="00E83B7C"/>
    <w:rsid w:val="00E872F9"/>
    <w:rsid w:val="00E913F9"/>
    <w:rsid w:val="00E94DC4"/>
    <w:rsid w:val="00EA139F"/>
    <w:rsid w:val="00EA244F"/>
    <w:rsid w:val="00EA2EBE"/>
    <w:rsid w:val="00EA772C"/>
    <w:rsid w:val="00EB0325"/>
    <w:rsid w:val="00EB47B4"/>
    <w:rsid w:val="00EB508D"/>
    <w:rsid w:val="00EB67E1"/>
    <w:rsid w:val="00EC5416"/>
    <w:rsid w:val="00EC5D3A"/>
    <w:rsid w:val="00EC6851"/>
    <w:rsid w:val="00EC73CC"/>
    <w:rsid w:val="00ED6930"/>
    <w:rsid w:val="00ED764E"/>
    <w:rsid w:val="00EE0F5C"/>
    <w:rsid w:val="00EE404D"/>
    <w:rsid w:val="00EE7E0E"/>
    <w:rsid w:val="00EF045C"/>
    <w:rsid w:val="00EF1A6E"/>
    <w:rsid w:val="00EF2427"/>
    <w:rsid w:val="00EF2949"/>
    <w:rsid w:val="00EF2A93"/>
    <w:rsid w:val="00EF3D52"/>
    <w:rsid w:val="00EF6425"/>
    <w:rsid w:val="00F00248"/>
    <w:rsid w:val="00F004B1"/>
    <w:rsid w:val="00F023A8"/>
    <w:rsid w:val="00F030CB"/>
    <w:rsid w:val="00F071D4"/>
    <w:rsid w:val="00F11828"/>
    <w:rsid w:val="00F132AF"/>
    <w:rsid w:val="00F13C44"/>
    <w:rsid w:val="00F157EA"/>
    <w:rsid w:val="00F171E1"/>
    <w:rsid w:val="00F20C38"/>
    <w:rsid w:val="00F21BA0"/>
    <w:rsid w:val="00F26E48"/>
    <w:rsid w:val="00F302FC"/>
    <w:rsid w:val="00F305FC"/>
    <w:rsid w:val="00F33E4D"/>
    <w:rsid w:val="00F35C5E"/>
    <w:rsid w:val="00F40590"/>
    <w:rsid w:val="00F503E5"/>
    <w:rsid w:val="00F5521F"/>
    <w:rsid w:val="00F55359"/>
    <w:rsid w:val="00F64DE1"/>
    <w:rsid w:val="00F65ABC"/>
    <w:rsid w:val="00F67FC4"/>
    <w:rsid w:val="00F70490"/>
    <w:rsid w:val="00F73BB0"/>
    <w:rsid w:val="00F74341"/>
    <w:rsid w:val="00F75F8D"/>
    <w:rsid w:val="00F800E3"/>
    <w:rsid w:val="00F812A9"/>
    <w:rsid w:val="00F81C08"/>
    <w:rsid w:val="00F836DD"/>
    <w:rsid w:val="00F863E5"/>
    <w:rsid w:val="00F86CAD"/>
    <w:rsid w:val="00F9056C"/>
    <w:rsid w:val="00F90A69"/>
    <w:rsid w:val="00FA0329"/>
    <w:rsid w:val="00FA0426"/>
    <w:rsid w:val="00FA27CC"/>
    <w:rsid w:val="00FA33FE"/>
    <w:rsid w:val="00FA7807"/>
    <w:rsid w:val="00FB0CC7"/>
    <w:rsid w:val="00FB2CBC"/>
    <w:rsid w:val="00FB51E0"/>
    <w:rsid w:val="00FB7E30"/>
    <w:rsid w:val="00FC264A"/>
    <w:rsid w:val="00FD2403"/>
    <w:rsid w:val="00FD2ED4"/>
    <w:rsid w:val="00FD35B9"/>
    <w:rsid w:val="00FD6333"/>
    <w:rsid w:val="00FD7B16"/>
    <w:rsid w:val="00FE197D"/>
    <w:rsid w:val="00FE767D"/>
    <w:rsid w:val="00FF0D7E"/>
    <w:rsid w:val="7AD2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11BFA4"/>
  <w15:docId w15:val="{26E10C91-0953-4076-9303-77CFA0D1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BA7"/>
    <w:rPr>
      <w:sz w:val="24"/>
      <w:szCs w:val="24"/>
    </w:rPr>
  </w:style>
  <w:style w:type="paragraph" w:styleId="Heading1">
    <w:name w:val="heading 1"/>
    <w:basedOn w:val="Normal"/>
    <w:next w:val="Normal"/>
    <w:link w:val="Heading1Char"/>
    <w:uiPriority w:val="9"/>
    <w:qFormat/>
    <w:rsid w:val="00591648"/>
    <w:pPr>
      <w:keepNext/>
      <w:outlineLvl w:val="0"/>
    </w:pPr>
    <w:rPr>
      <w:b/>
      <w:bCs/>
    </w:rPr>
  </w:style>
  <w:style w:type="paragraph" w:styleId="Heading2">
    <w:name w:val="heading 2"/>
    <w:basedOn w:val="Normal"/>
    <w:next w:val="Normal"/>
    <w:link w:val="Heading2Char"/>
    <w:uiPriority w:val="9"/>
    <w:qFormat/>
    <w:rsid w:val="00591648"/>
    <w:pPr>
      <w:keepNext/>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3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C5E39"/>
    <w:rPr>
      <w:rFonts w:asciiTheme="majorHAnsi" w:eastAsiaTheme="majorEastAsia" w:hAnsiTheme="majorHAnsi" w:cstheme="majorBidi"/>
      <w:b/>
      <w:bCs/>
      <w:i/>
      <w:iCs/>
      <w:sz w:val="28"/>
      <w:szCs w:val="28"/>
    </w:rPr>
  </w:style>
  <w:style w:type="paragraph" w:styleId="Title">
    <w:name w:val="Title"/>
    <w:basedOn w:val="Normal"/>
    <w:link w:val="TitleChar"/>
    <w:uiPriority w:val="10"/>
    <w:qFormat/>
    <w:rsid w:val="00591648"/>
    <w:pPr>
      <w:jc w:val="center"/>
    </w:pPr>
    <w:rPr>
      <w:b/>
      <w:bCs/>
    </w:rPr>
  </w:style>
  <w:style w:type="character" w:customStyle="1" w:styleId="TitleChar">
    <w:name w:val="Title Char"/>
    <w:basedOn w:val="DefaultParagraphFont"/>
    <w:link w:val="Title"/>
    <w:uiPriority w:val="10"/>
    <w:rsid w:val="003C5E39"/>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591648"/>
    <w:pPr>
      <w:pBdr>
        <w:bottom w:val="thinThickSmallGap" w:sz="12" w:space="1" w:color="auto"/>
      </w:pBdr>
    </w:pPr>
    <w:rPr>
      <w:sz w:val="20"/>
    </w:rPr>
  </w:style>
  <w:style w:type="character" w:customStyle="1" w:styleId="BodyTextChar">
    <w:name w:val="Body Text Char"/>
    <w:basedOn w:val="DefaultParagraphFont"/>
    <w:link w:val="BodyText"/>
    <w:uiPriority w:val="99"/>
    <w:semiHidden/>
    <w:rsid w:val="003C5E39"/>
    <w:rPr>
      <w:sz w:val="24"/>
      <w:szCs w:val="24"/>
    </w:rPr>
  </w:style>
  <w:style w:type="paragraph" w:styleId="BalloonText">
    <w:name w:val="Balloon Text"/>
    <w:basedOn w:val="Normal"/>
    <w:link w:val="BalloonTextChar"/>
    <w:uiPriority w:val="99"/>
    <w:semiHidden/>
    <w:rsid w:val="00AA3F01"/>
    <w:rPr>
      <w:rFonts w:ascii="Tahoma" w:hAnsi="Tahoma" w:cs="Tahoma"/>
      <w:sz w:val="16"/>
      <w:szCs w:val="16"/>
    </w:rPr>
  </w:style>
  <w:style w:type="character" w:customStyle="1" w:styleId="BalloonTextChar">
    <w:name w:val="Balloon Text Char"/>
    <w:basedOn w:val="DefaultParagraphFont"/>
    <w:link w:val="BalloonText"/>
    <w:uiPriority w:val="99"/>
    <w:semiHidden/>
    <w:rsid w:val="003C5E39"/>
    <w:rPr>
      <w:sz w:val="0"/>
      <w:szCs w:val="0"/>
    </w:rPr>
  </w:style>
  <w:style w:type="paragraph" w:styleId="ListParagraph">
    <w:name w:val="List Paragraph"/>
    <w:basedOn w:val="Normal"/>
    <w:uiPriority w:val="34"/>
    <w:qFormat/>
    <w:rsid w:val="009F4411"/>
    <w:pPr>
      <w:ind w:left="720"/>
      <w:contextualSpacing/>
    </w:pPr>
  </w:style>
  <w:style w:type="paragraph" w:customStyle="1" w:styleId="xmsonormal">
    <w:name w:val="x_msonormal"/>
    <w:basedOn w:val="Normal"/>
    <w:rsid w:val="008F3B49"/>
    <w:rPr>
      <w:rFonts w:ascii="Calibri" w:eastAsiaTheme="minorHAnsi" w:hAnsi="Calibri" w:cs="Calibri"/>
      <w:sz w:val="22"/>
      <w:szCs w:val="22"/>
    </w:rPr>
  </w:style>
  <w:style w:type="paragraph" w:styleId="Header">
    <w:name w:val="header"/>
    <w:basedOn w:val="Normal"/>
    <w:link w:val="HeaderChar"/>
    <w:unhideWhenUsed/>
    <w:rsid w:val="00C236F3"/>
    <w:pPr>
      <w:tabs>
        <w:tab w:val="center" w:pos="4680"/>
        <w:tab w:val="right" w:pos="9360"/>
      </w:tabs>
    </w:pPr>
  </w:style>
  <w:style w:type="character" w:customStyle="1" w:styleId="HeaderChar">
    <w:name w:val="Header Char"/>
    <w:basedOn w:val="DefaultParagraphFont"/>
    <w:link w:val="Header"/>
    <w:rsid w:val="00C236F3"/>
    <w:rPr>
      <w:sz w:val="24"/>
      <w:szCs w:val="24"/>
    </w:rPr>
  </w:style>
  <w:style w:type="paragraph" w:styleId="Footer">
    <w:name w:val="footer"/>
    <w:basedOn w:val="Normal"/>
    <w:link w:val="FooterChar"/>
    <w:uiPriority w:val="99"/>
    <w:unhideWhenUsed/>
    <w:rsid w:val="00C236F3"/>
    <w:pPr>
      <w:tabs>
        <w:tab w:val="center" w:pos="4680"/>
        <w:tab w:val="right" w:pos="9360"/>
      </w:tabs>
    </w:pPr>
  </w:style>
  <w:style w:type="character" w:customStyle="1" w:styleId="FooterChar">
    <w:name w:val="Footer Char"/>
    <w:basedOn w:val="DefaultParagraphFont"/>
    <w:link w:val="Footer"/>
    <w:uiPriority w:val="99"/>
    <w:rsid w:val="00C236F3"/>
    <w:rPr>
      <w:sz w:val="24"/>
      <w:szCs w:val="24"/>
    </w:rPr>
  </w:style>
  <w:style w:type="character" w:styleId="Hyperlink">
    <w:name w:val="Hyperlink"/>
    <w:basedOn w:val="DefaultParagraphFont"/>
    <w:unhideWhenUsed/>
    <w:rsid w:val="00C236F3"/>
    <w:rPr>
      <w:color w:val="0000FF" w:themeColor="hyperlink"/>
      <w:u w:val="single"/>
    </w:rPr>
  </w:style>
  <w:style w:type="paragraph" w:styleId="NormalWeb">
    <w:name w:val="Normal (Web)"/>
    <w:basedOn w:val="Normal"/>
    <w:uiPriority w:val="99"/>
    <w:semiHidden/>
    <w:unhideWhenUsed/>
    <w:rsid w:val="008C2B08"/>
    <w:pPr>
      <w:spacing w:before="100" w:beforeAutospacing="1" w:after="100" w:afterAutospacing="1"/>
    </w:pPr>
  </w:style>
  <w:style w:type="character" w:styleId="Strong">
    <w:name w:val="Strong"/>
    <w:basedOn w:val="DefaultParagraphFont"/>
    <w:uiPriority w:val="22"/>
    <w:qFormat/>
    <w:rsid w:val="00E02078"/>
    <w:rPr>
      <w:b/>
      <w:bCs/>
    </w:rPr>
  </w:style>
  <w:style w:type="paragraph" w:customStyle="1" w:styleId="yiv8296050251msonormal">
    <w:name w:val="yiv8296050251msonormal"/>
    <w:basedOn w:val="Normal"/>
    <w:rsid w:val="0037088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920">
      <w:bodyDiv w:val="1"/>
      <w:marLeft w:val="0"/>
      <w:marRight w:val="0"/>
      <w:marTop w:val="0"/>
      <w:marBottom w:val="0"/>
      <w:divBdr>
        <w:top w:val="none" w:sz="0" w:space="0" w:color="auto"/>
        <w:left w:val="none" w:sz="0" w:space="0" w:color="auto"/>
        <w:bottom w:val="none" w:sz="0" w:space="0" w:color="auto"/>
        <w:right w:val="none" w:sz="0" w:space="0" w:color="auto"/>
      </w:divBdr>
    </w:div>
    <w:div w:id="210922542">
      <w:bodyDiv w:val="1"/>
      <w:marLeft w:val="0"/>
      <w:marRight w:val="0"/>
      <w:marTop w:val="0"/>
      <w:marBottom w:val="0"/>
      <w:divBdr>
        <w:top w:val="none" w:sz="0" w:space="0" w:color="auto"/>
        <w:left w:val="none" w:sz="0" w:space="0" w:color="auto"/>
        <w:bottom w:val="none" w:sz="0" w:space="0" w:color="auto"/>
        <w:right w:val="none" w:sz="0" w:space="0" w:color="auto"/>
      </w:divBdr>
    </w:div>
    <w:div w:id="221992178">
      <w:bodyDiv w:val="1"/>
      <w:marLeft w:val="0"/>
      <w:marRight w:val="0"/>
      <w:marTop w:val="0"/>
      <w:marBottom w:val="0"/>
      <w:divBdr>
        <w:top w:val="none" w:sz="0" w:space="0" w:color="auto"/>
        <w:left w:val="none" w:sz="0" w:space="0" w:color="auto"/>
        <w:bottom w:val="none" w:sz="0" w:space="0" w:color="auto"/>
        <w:right w:val="none" w:sz="0" w:space="0" w:color="auto"/>
      </w:divBdr>
    </w:div>
    <w:div w:id="259721409">
      <w:bodyDiv w:val="1"/>
      <w:marLeft w:val="0"/>
      <w:marRight w:val="0"/>
      <w:marTop w:val="0"/>
      <w:marBottom w:val="0"/>
      <w:divBdr>
        <w:top w:val="none" w:sz="0" w:space="0" w:color="auto"/>
        <w:left w:val="none" w:sz="0" w:space="0" w:color="auto"/>
        <w:bottom w:val="none" w:sz="0" w:space="0" w:color="auto"/>
        <w:right w:val="none" w:sz="0" w:space="0" w:color="auto"/>
      </w:divBdr>
    </w:div>
    <w:div w:id="301694573">
      <w:bodyDiv w:val="1"/>
      <w:marLeft w:val="0"/>
      <w:marRight w:val="0"/>
      <w:marTop w:val="0"/>
      <w:marBottom w:val="0"/>
      <w:divBdr>
        <w:top w:val="none" w:sz="0" w:space="0" w:color="auto"/>
        <w:left w:val="none" w:sz="0" w:space="0" w:color="auto"/>
        <w:bottom w:val="none" w:sz="0" w:space="0" w:color="auto"/>
        <w:right w:val="none" w:sz="0" w:space="0" w:color="auto"/>
      </w:divBdr>
    </w:div>
    <w:div w:id="325013873">
      <w:bodyDiv w:val="1"/>
      <w:marLeft w:val="0"/>
      <w:marRight w:val="0"/>
      <w:marTop w:val="0"/>
      <w:marBottom w:val="0"/>
      <w:divBdr>
        <w:top w:val="none" w:sz="0" w:space="0" w:color="auto"/>
        <w:left w:val="none" w:sz="0" w:space="0" w:color="auto"/>
        <w:bottom w:val="none" w:sz="0" w:space="0" w:color="auto"/>
        <w:right w:val="none" w:sz="0" w:space="0" w:color="auto"/>
      </w:divBdr>
    </w:div>
    <w:div w:id="436218884">
      <w:bodyDiv w:val="1"/>
      <w:marLeft w:val="0"/>
      <w:marRight w:val="0"/>
      <w:marTop w:val="0"/>
      <w:marBottom w:val="0"/>
      <w:divBdr>
        <w:top w:val="none" w:sz="0" w:space="0" w:color="auto"/>
        <w:left w:val="none" w:sz="0" w:space="0" w:color="auto"/>
        <w:bottom w:val="none" w:sz="0" w:space="0" w:color="auto"/>
        <w:right w:val="none" w:sz="0" w:space="0" w:color="auto"/>
      </w:divBdr>
    </w:div>
    <w:div w:id="444077093">
      <w:bodyDiv w:val="1"/>
      <w:marLeft w:val="0"/>
      <w:marRight w:val="0"/>
      <w:marTop w:val="0"/>
      <w:marBottom w:val="0"/>
      <w:divBdr>
        <w:top w:val="none" w:sz="0" w:space="0" w:color="auto"/>
        <w:left w:val="none" w:sz="0" w:space="0" w:color="auto"/>
        <w:bottom w:val="none" w:sz="0" w:space="0" w:color="auto"/>
        <w:right w:val="none" w:sz="0" w:space="0" w:color="auto"/>
      </w:divBdr>
    </w:div>
    <w:div w:id="449708646">
      <w:bodyDiv w:val="1"/>
      <w:marLeft w:val="0"/>
      <w:marRight w:val="0"/>
      <w:marTop w:val="0"/>
      <w:marBottom w:val="0"/>
      <w:divBdr>
        <w:top w:val="none" w:sz="0" w:space="0" w:color="auto"/>
        <w:left w:val="none" w:sz="0" w:space="0" w:color="auto"/>
        <w:bottom w:val="none" w:sz="0" w:space="0" w:color="auto"/>
        <w:right w:val="none" w:sz="0" w:space="0" w:color="auto"/>
      </w:divBdr>
    </w:div>
    <w:div w:id="582877992">
      <w:bodyDiv w:val="1"/>
      <w:marLeft w:val="0"/>
      <w:marRight w:val="0"/>
      <w:marTop w:val="0"/>
      <w:marBottom w:val="0"/>
      <w:divBdr>
        <w:top w:val="none" w:sz="0" w:space="0" w:color="auto"/>
        <w:left w:val="none" w:sz="0" w:space="0" w:color="auto"/>
        <w:bottom w:val="none" w:sz="0" w:space="0" w:color="auto"/>
        <w:right w:val="none" w:sz="0" w:space="0" w:color="auto"/>
      </w:divBdr>
    </w:div>
    <w:div w:id="729772712">
      <w:bodyDiv w:val="1"/>
      <w:marLeft w:val="0"/>
      <w:marRight w:val="0"/>
      <w:marTop w:val="0"/>
      <w:marBottom w:val="0"/>
      <w:divBdr>
        <w:top w:val="none" w:sz="0" w:space="0" w:color="auto"/>
        <w:left w:val="none" w:sz="0" w:space="0" w:color="auto"/>
        <w:bottom w:val="none" w:sz="0" w:space="0" w:color="auto"/>
        <w:right w:val="none" w:sz="0" w:space="0" w:color="auto"/>
      </w:divBdr>
    </w:div>
    <w:div w:id="869998496">
      <w:bodyDiv w:val="1"/>
      <w:marLeft w:val="0"/>
      <w:marRight w:val="0"/>
      <w:marTop w:val="0"/>
      <w:marBottom w:val="0"/>
      <w:divBdr>
        <w:top w:val="none" w:sz="0" w:space="0" w:color="auto"/>
        <w:left w:val="none" w:sz="0" w:space="0" w:color="auto"/>
        <w:bottom w:val="none" w:sz="0" w:space="0" w:color="auto"/>
        <w:right w:val="none" w:sz="0" w:space="0" w:color="auto"/>
      </w:divBdr>
    </w:div>
    <w:div w:id="938682023">
      <w:bodyDiv w:val="1"/>
      <w:marLeft w:val="0"/>
      <w:marRight w:val="0"/>
      <w:marTop w:val="0"/>
      <w:marBottom w:val="0"/>
      <w:divBdr>
        <w:top w:val="none" w:sz="0" w:space="0" w:color="auto"/>
        <w:left w:val="none" w:sz="0" w:space="0" w:color="auto"/>
        <w:bottom w:val="none" w:sz="0" w:space="0" w:color="auto"/>
        <w:right w:val="none" w:sz="0" w:space="0" w:color="auto"/>
      </w:divBdr>
    </w:div>
    <w:div w:id="1015765784">
      <w:bodyDiv w:val="1"/>
      <w:marLeft w:val="0"/>
      <w:marRight w:val="0"/>
      <w:marTop w:val="0"/>
      <w:marBottom w:val="0"/>
      <w:divBdr>
        <w:top w:val="none" w:sz="0" w:space="0" w:color="auto"/>
        <w:left w:val="none" w:sz="0" w:space="0" w:color="auto"/>
        <w:bottom w:val="none" w:sz="0" w:space="0" w:color="auto"/>
        <w:right w:val="none" w:sz="0" w:space="0" w:color="auto"/>
      </w:divBdr>
      <w:divsChild>
        <w:div w:id="1174884286">
          <w:marLeft w:val="0"/>
          <w:marRight w:val="0"/>
          <w:marTop w:val="0"/>
          <w:marBottom w:val="0"/>
          <w:divBdr>
            <w:top w:val="none" w:sz="0" w:space="0" w:color="auto"/>
            <w:left w:val="none" w:sz="0" w:space="0" w:color="auto"/>
            <w:bottom w:val="none" w:sz="0" w:space="0" w:color="auto"/>
            <w:right w:val="none" w:sz="0" w:space="0" w:color="auto"/>
          </w:divBdr>
        </w:div>
      </w:divsChild>
    </w:div>
    <w:div w:id="1096248490">
      <w:bodyDiv w:val="1"/>
      <w:marLeft w:val="0"/>
      <w:marRight w:val="0"/>
      <w:marTop w:val="0"/>
      <w:marBottom w:val="0"/>
      <w:divBdr>
        <w:top w:val="none" w:sz="0" w:space="0" w:color="auto"/>
        <w:left w:val="none" w:sz="0" w:space="0" w:color="auto"/>
        <w:bottom w:val="none" w:sz="0" w:space="0" w:color="auto"/>
        <w:right w:val="none" w:sz="0" w:space="0" w:color="auto"/>
      </w:divBdr>
    </w:div>
    <w:div w:id="1137339795">
      <w:bodyDiv w:val="1"/>
      <w:marLeft w:val="0"/>
      <w:marRight w:val="0"/>
      <w:marTop w:val="0"/>
      <w:marBottom w:val="0"/>
      <w:divBdr>
        <w:top w:val="none" w:sz="0" w:space="0" w:color="auto"/>
        <w:left w:val="none" w:sz="0" w:space="0" w:color="auto"/>
        <w:bottom w:val="none" w:sz="0" w:space="0" w:color="auto"/>
        <w:right w:val="none" w:sz="0" w:space="0" w:color="auto"/>
      </w:divBdr>
    </w:div>
    <w:div w:id="1304695863">
      <w:bodyDiv w:val="1"/>
      <w:marLeft w:val="0"/>
      <w:marRight w:val="0"/>
      <w:marTop w:val="0"/>
      <w:marBottom w:val="0"/>
      <w:divBdr>
        <w:top w:val="none" w:sz="0" w:space="0" w:color="auto"/>
        <w:left w:val="none" w:sz="0" w:space="0" w:color="auto"/>
        <w:bottom w:val="none" w:sz="0" w:space="0" w:color="auto"/>
        <w:right w:val="none" w:sz="0" w:space="0" w:color="auto"/>
      </w:divBdr>
    </w:div>
    <w:div w:id="1393624343">
      <w:bodyDiv w:val="1"/>
      <w:marLeft w:val="0"/>
      <w:marRight w:val="0"/>
      <w:marTop w:val="0"/>
      <w:marBottom w:val="0"/>
      <w:divBdr>
        <w:top w:val="none" w:sz="0" w:space="0" w:color="auto"/>
        <w:left w:val="none" w:sz="0" w:space="0" w:color="auto"/>
        <w:bottom w:val="none" w:sz="0" w:space="0" w:color="auto"/>
        <w:right w:val="none" w:sz="0" w:space="0" w:color="auto"/>
      </w:divBdr>
    </w:div>
    <w:div w:id="1577011821">
      <w:bodyDiv w:val="1"/>
      <w:marLeft w:val="0"/>
      <w:marRight w:val="0"/>
      <w:marTop w:val="0"/>
      <w:marBottom w:val="0"/>
      <w:divBdr>
        <w:top w:val="none" w:sz="0" w:space="0" w:color="auto"/>
        <w:left w:val="none" w:sz="0" w:space="0" w:color="auto"/>
        <w:bottom w:val="none" w:sz="0" w:space="0" w:color="auto"/>
        <w:right w:val="none" w:sz="0" w:space="0" w:color="auto"/>
      </w:divBdr>
    </w:div>
    <w:div w:id="1710718823">
      <w:bodyDiv w:val="1"/>
      <w:marLeft w:val="0"/>
      <w:marRight w:val="0"/>
      <w:marTop w:val="0"/>
      <w:marBottom w:val="0"/>
      <w:divBdr>
        <w:top w:val="none" w:sz="0" w:space="0" w:color="auto"/>
        <w:left w:val="none" w:sz="0" w:space="0" w:color="auto"/>
        <w:bottom w:val="none" w:sz="0" w:space="0" w:color="auto"/>
        <w:right w:val="none" w:sz="0" w:space="0" w:color="auto"/>
      </w:divBdr>
    </w:div>
    <w:div w:id="1748847686">
      <w:bodyDiv w:val="1"/>
      <w:marLeft w:val="0"/>
      <w:marRight w:val="0"/>
      <w:marTop w:val="0"/>
      <w:marBottom w:val="0"/>
      <w:divBdr>
        <w:top w:val="none" w:sz="0" w:space="0" w:color="auto"/>
        <w:left w:val="none" w:sz="0" w:space="0" w:color="auto"/>
        <w:bottom w:val="none" w:sz="0" w:space="0" w:color="auto"/>
        <w:right w:val="none" w:sz="0" w:space="0" w:color="auto"/>
      </w:divBdr>
    </w:div>
    <w:div w:id="1760523341">
      <w:bodyDiv w:val="1"/>
      <w:marLeft w:val="0"/>
      <w:marRight w:val="0"/>
      <w:marTop w:val="0"/>
      <w:marBottom w:val="0"/>
      <w:divBdr>
        <w:top w:val="none" w:sz="0" w:space="0" w:color="auto"/>
        <w:left w:val="none" w:sz="0" w:space="0" w:color="auto"/>
        <w:bottom w:val="none" w:sz="0" w:space="0" w:color="auto"/>
        <w:right w:val="none" w:sz="0" w:space="0" w:color="auto"/>
      </w:divBdr>
    </w:div>
    <w:div w:id="1876890101">
      <w:marLeft w:val="0"/>
      <w:marRight w:val="0"/>
      <w:marTop w:val="0"/>
      <w:marBottom w:val="0"/>
      <w:divBdr>
        <w:top w:val="none" w:sz="0" w:space="0" w:color="auto"/>
        <w:left w:val="none" w:sz="0" w:space="0" w:color="auto"/>
        <w:bottom w:val="none" w:sz="0" w:space="0" w:color="auto"/>
        <w:right w:val="none" w:sz="0" w:space="0" w:color="auto"/>
      </w:divBdr>
    </w:div>
    <w:div w:id="1876890102">
      <w:marLeft w:val="0"/>
      <w:marRight w:val="0"/>
      <w:marTop w:val="0"/>
      <w:marBottom w:val="0"/>
      <w:divBdr>
        <w:top w:val="none" w:sz="0" w:space="0" w:color="auto"/>
        <w:left w:val="none" w:sz="0" w:space="0" w:color="auto"/>
        <w:bottom w:val="none" w:sz="0" w:space="0" w:color="auto"/>
        <w:right w:val="none" w:sz="0" w:space="0" w:color="auto"/>
      </w:divBdr>
    </w:div>
    <w:div w:id="1876890103">
      <w:marLeft w:val="0"/>
      <w:marRight w:val="0"/>
      <w:marTop w:val="0"/>
      <w:marBottom w:val="0"/>
      <w:divBdr>
        <w:top w:val="none" w:sz="0" w:space="0" w:color="auto"/>
        <w:left w:val="none" w:sz="0" w:space="0" w:color="auto"/>
        <w:bottom w:val="none" w:sz="0" w:space="0" w:color="auto"/>
        <w:right w:val="none" w:sz="0" w:space="0" w:color="auto"/>
      </w:divBdr>
    </w:div>
    <w:div w:id="1876890104">
      <w:marLeft w:val="0"/>
      <w:marRight w:val="0"/>
      <w:marTop w:val="0"/>
      <w:marBottom w:val="0"/>
      <w:divBdr>
        <w:top w:val="none" w:sz="0" w:space="0" w:color="auto"/>
        <w:left w:val="none" w:sz="0" w:space="0" w:color="auto"/>
        <w:bottom w:val="none" w:sz="0" w:space="0" w:color="auto"/>
        <w:right w:val="none" w:sz="0" w:space="0" w:color="auto"/>
      </w:divBdr>
    </w:div>
    <w:div w:id="18768901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bany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0EF03-271B-4486-9D6A-69CE69B1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560</Words>
  <Characters>3074</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Albany Dougherty Planning Commission Agenda</vt:lpstr>
    </vt:vector>
  </TitlesOfParts>
  <Company>planning &amp; development services</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Albany Dougherty Planning Commission Agenda</dc:title>
  <dc:creator>frichardson</dc:creator>
  <cp:lastModifiedBy>Gray, Angel</cp:lastModifiedBy>
  <cp:revision>6</cp:revision>
  <cp:lastPrinted>2026-03-25T12:54:00Z</cp:lastPrinted>
  <dcterms:created xsi:type="dcterms:W3CDTF">2023-09-22T20:08:00Z</dcterms:created>
  <dcterms:modified xsi:type="dcterms:W3CDTF">2026-03-25T12:54:00Z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e5a64dc5-afbd-43dc-89b9-2f8297a8e886</vt:lpwstr>
  </property>
</Properties>
</file>